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10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4"/>
        <w:gridCol w:w="7470"/>
        <w:gridCol w:w="1917"/>
      </w:tblGrid>
      <w:tr w:rsidR="004231CB" w:rsidTr="00502307">
        <w:trPr>
          <w:trHeight w:val="719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1CB" w:rsidRDefault="00AD503B">
            <w:pPr>
              <w:pStyle w:val="11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819150" cy="845820"/>
                  <wp:effectExtent l="1905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89" cy="8515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МІНІСТЕРСТВО ОСВІТИ І НАУКИ УКРАЇНИ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НАЦІОНАЛЬНИЙ ПЕДАГОГІЧНИЙ УНІВЕРСИТЕТ 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ІМЕНІ М.П. ДРАГОМАНОВА</w:t>
            </w:r>
          </w:p>
          <w:p w:rsidR="004231CB" w:rsidRPr="00502307" w:rsidRDefault="004C7FF4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ФАКУЛЬТЕТ МЕНЕДЖМЕНТУ ОСВІТИ І</w:t>
            </w:r>
            <w:r w:rsidR="00AD503B"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НАУКИ </w:t>
            </w:r>
          </w:p>
          <w:p w:rsidR="004231CB" w:rsidRPr="002C78CB" w:rsidRDefault="00AD503B" w:rsidP="009769DF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НАВЧАЛЬНО-НАУКОВИЙ ІНСТИТУТ НЕПЕРЕРВНОЇ ОСВІТИ </w:t>
            </w:r>
          </w:p>
          <w:p w:rsidR="00502307" w:rsidRPr="00502307" w:rsidRDefault="00502307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ФАКУЛЬТЕТ МИСТЕЦТВ ІМЕНІ АНАТОЛІЯ АВДІЄВСЬКОГО</w:t>
            </w:r>
          </w:p>
          <w:p w:rsidR="004231CB" w:rsidRPr="00502307" w:rsidRDefault="00AD503B" w:rsidP="009769DF">
            <w:pPr>
              <w:pStyle w:val="11"/>
              <w:spacing w:line="240" w:lineRule="auto"/>
              <w:ind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НАЦІОНАЛЬНИЙ ЦЕНТР «МАЛА АКАДЕМІЯ НАУК </w:t>
            </w:r>
            <w:r w:rsidR="009769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КРАЇНИ»</w:t>
            </w:r>
          </w:p>
          <w:p w:rsidR="004231CB" w:rsidRPr="00502307" w:rsidRDefault="00BE7835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ІНСТИТУТ</w:t>
            </w:r>
            <w:r w:rsidR="00AD503B"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МОДЕРНІЗАЦІЇ</w:t>
            </w:r>
            <w:r w:rsidR="00AD503B"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ЗМІСТУ ОСВІТИ</w:t>
            </w:r>
          </w:p>
          <w:p w:rsidR="004231CB" w:rsidRPr="00502307" w:rsidRDefault="004C7FF4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УКРАЇНСЬКИЙ </w:t>
            </w:r>
            <w:r w:rsidR="00AD503B"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ІНСТИТУТ РОЗВИТКУ ОСВІТИ 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ВСЕУКРАЇНСЬКА АСОЦІАЦІЯ МУЗИКОТЕРАПЕВТІВ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УКРАЇНИ</w:t>
            </w:r>
          </w:p>
          <w:p w:rsidR="004231CB" w:rsidRDefault="00AD503B" w:rsidP="009769DF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БІЛОРУСЬКИЙ ДЕРЖАВНИЙ ПЕДАГОГІЧНИЙ УНІВЕРС</w:t>
            </w: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ТЕТ ІМЕНІ МАКСИМА ТАНКА (БІЛОРУСЬ)</w:t>
            </w:r>
          </w:p>
          <w:p w:rsidR="00502307" w:rsidRPr="00502307" w:rsidRDefault="00502307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C7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УНІВЕРС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2C7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ТЕТ 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2C78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АВІВУ (ІЗРАЇЛЬ)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Казахський</w:t>
            </w:r>
            <w:r w:rsidRPr="00502307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 xml:space="preserve"> національн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ий педагогічний уніве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ситет імені Абая (Казахстан)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ПРЯШЕВСЬКИЙ УНІВЕРСИТЕТ (СЛОВАЧЧИНА)</w:t>
            </w:r>
          </w:p>
          <w:p w:rsidR="004231CB" w:rsidRPr="00502307" w:rsidRDefault="00AD503B" w:rsidP="009769DF">
            <w:pPr>
              <w:pStyle w:val="11"/>
              <w:spacing w:line="240" w:lineRule="auto"/>
              <w:jc w:val="center"/>
              <w:rPr>
                <w:lang w:val="ru-RU"/>
              </w:rPr>
            </w:pP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ЦЕНТР ПРОФЕССІЙНОЇ ОСВІТИ І ПІДВИЩЕННЯ КВАЛІФІКАЦІЇ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 ГЛИВИЦІ (ПОЛЬЩА)</w:t>
            </w:r>
            <w:r w:rsidR="005023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231CB" w:rsidRDefault="00AD503B">
            <w:pPr>
              <w:pStyle w:val="11"/>
              <w:spacing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742950" cy="754380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28" cy="773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31CB" w:rsidRDefault="004231CB">
            <w:pPr>
              <w:pStyle w:val="11"/>
              <w:spacing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1CB" w:rsidRDefault="004231CB" w:rsidP="00563980">
            <w:pPr>
              <w:pStyle w:val="11"/>
              <w:spacing w:line="240" w:lineRule="auto"/>
              <w:ind w:left="-152" w:hanging="72"/>
              <w:jc w:val="center"/>
            </w:pPr>
          </w:p>
        </w:tc>
      </w:tr>
    </w:tbl>
    <w:p w:rsidR="004231CB" w:rsidRDefault="004231CB">
      <w:pPr>
        <w:pStyle w:val="A5"/>
        <w:widowControl w:val="0"/>
      </w:pPr>
    </w:p>
    <w:p w:rsidR="004231CB" w:rsidRDefault="00AD503B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ІНФОРМАЦІЙНЕ ПОВІДОМЛЕННЯ </w:t>
      </w:r>
    </w:p>
    <w:p w:rsidR="004231CB" w:rsidRDefault="004231CB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CB" w:rsidRPr="00830AD2" w:rsidRDefault="00AD503B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bookmarkStart w:id="0" w:name="_GoBack"/>
      <w:r w:rsidRPr="00830AD2">
        <w:rPr>
          <w:rFonts w:ascii="Times New Roman" w:hAnsi="Times New Roman"/>
          <w:sz w:val="24"/>
          <w:szCs w:val="24"/>
          <w:lang w:val="uk-UA"/>
        </w:rPr>
        <w:t xml:space="preserve">Запрошуємо Вас взяти участь у роботі 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>Міжнар</w:t>
      </w:r>
      <w:r w:rsidR="002C78CB" w:rsidRPr="00830AD2">
        <w:rPr>
          <w:rFonts w:ascii="Times New Roman" w:hAnsi="Times New Roman"/>
          <w:b/>
          <w:bCs/>
          <w:sz w:val="24"/>
          <w:szCs w:val="24"/>
          <w:lang w:val="uk-UA"/>
        </w:rPr>
        <w:t xml:space="preserve">одної науково-практичної online 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>конф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 xml:space="preserve">ренції </w:t>
      </w:r>
      <w:r w:rsidRPr="00830AD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«Світові освітні тренди: створення творчого середовища STEAM - навчання»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830AD2">
        <w:rPr>
          <w:rFonts w:ascii="Times New Roman" w:hAnsi="Times New Roman"/>
          <w:sz w:val="24"/>
          <w:szCs w:val="24"/>
          <w:lang w:val="uk-UA"/>
        </w:rPr>
        <w:t xml:space="preserve"> а т</w:t>
      </w:r>
      <w:r w:rsidRPr="00830AD2">
        <w:rPr>
          <w:rFonts w:ascii="Times New Roman" w:hAnsi="Times New Roman"/>
          <w:sz w:val="24"/>
          <w:szCs w:val="24"/>
          <w:lang w:val="uk-UA"/>
        </w:rPr>
        <w:t>а</w:t>
      </w:r>
      <w:r w:rsidRPr="00830AD2">
        <w:rPr>
          <w:rFonts w:ascii="Times New Roman" w:hAnsi="Times New Roman"/>
          <w:sz w:val="24"/>
          <w:szCs w:val="24"/>
          <w:lang w:val="uk-UA"/>
        </w:rPr>
        <w:t>кож у Міжнародних</w:t>
      </w:r>
      <w:r w:rsidRPr="00830AD2">
        <w:rPr>
          <w:rFonts w:ascii="Times New Roman" w:hAnsi="Times New Roman"/>
          <w:b/>
          <w:bCs/>
          <w:sz w:val="24"/>
          <w:szCs w:val="24"/>
          <w:lang w:val="uk-UA"/>
        </w:rPr>
        <w:t xml:space="preserve"> тренінгах з підвищення кваліфікації </w:t>
      </w:r>
      <w:r w:rsidRPr="00830AD2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="007C13FC" w:rsidRPr="00830AD2">
        <w:rPr>
          <w:rFonts w:ascii="Times New Roman" w:hAnsi="Times New Roman"/>
          <w:sz w:val="24"/>
          <w:szCs w:val="24"/>
          <w:lang w:val="uk-UA"/>
        </w:rPr>
        <w:t xml:space="preserve"> та кері</w:t>
      </w:r>
      <w:r w:rsidR="007C13FC" w:rsidRPr="00830AD2">
        <w:rPr>
          <w:rFonts w:ascii="Times New Roman" w:hAnsi="Times New Roman"/>
          <w:sz w:val="24"/>
          <w:szCs w:val="24"/>
          <w:lang w:val="uk-UA"/>
        </w:rPr>
        <w:t>в</w:t>
      </w:r>
      <w:r w:rsidR="007C13FC" w:rsidRPr="00830AD2">
        <w:rPr>
          <w:rFonts w:ascii="Times New Roman" w:hAnsi="Times New Roman"/>
          <w:sz w:val="24"/>
          <w:szCs w:val="24"/>
          <w:lang w:val="uk-UA"/>
        </w:rPr>
        <w:t>ників закладів освіти</w:t>
      </w:r>
      <w:r w:rsidRPr="00830AD2">
        <w:rPr>
          <w:rFonts w:ascii="Times New Roman" w:hAnsi="Times New Roman"/>
          <w:sz w:val="24"/>
          <w:szCs w:val="24"/>
          <w:lang w:val="uk-UA"/>
        </w:rPr>
        <w:t>. Термін проведення заходів 25-27 березня 2021 року.</w:t>
      </w:r>
    </w:p>
    <w:p w:rsidR="004231CB" w:rsidRPr="00830AD2" w:rsidRDefault="00AD503B">
      <w:pPr>
        <w:pStyle w:val="11"/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830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Планується робота конференції за такими напрямами:</w:t>
      </w:r>
    </w:p>
    <w:p w:rsidR="004231CB" w:rsidRPr="00830AD2" w:rsidRDefault="00AD503B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0AD2">
        <w:rPr>
          <w:rFonts w:ascii="Times New Roman" w:hAnsi="Times New Roman"/>
          <w:sz w:val="24"/>
          <w:szCs w:val="24"/>
          <w:lang w:val="uk-UA"/>
        </w:rPr>
        <w:t xml:space="preserve"> STEAM навчання – світовий освітній тренд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D2">
        <w:rPr>
          <w:rFonts w:ascii="Times New Roman" w:hAnsi="Times New Roman"/>
          <w:sz w:val="24"/>
          <w:szCs w:val="24"/>
          <w:lang w:val="uk-UA"/>
        </w:rPr>
        <w:t>2. STEAM-освітні платформи як чинник сприяння</w:t>
      </w:r>
      <w:r w:rsidRPr="00502307">
        <w:rPr>
          <w:rFonts w:ascii="Times New Roman" w:hAnsi="Times New Roman"/>
          <w:sz w:val="24"/>
          <w:szCs w:val="24"/>
          <w:lang w:val="ru-RU"/>
        </w:rPr>
        <w:t xml:space="preserve"> розвитку природничо-математичної</w:t>
      </w:r>
      <w:r w:rsidR="00BE7835" w:rsidRPr="00BE7835">
        <w:rPr>
          <w:rFonts w:ascii="Times New Roman" w:hAnsi="Times New Roman"/>
          <w:sz w:val="24"/>
          <w:szCs w:val="24"/>
          <w:lang w:val="ru-RU"/>
        </w:rPr>
        <w:t xml:space="preserve"> і тех</w:t>
      </w:r>
      <w:r w:rsidR="00BE7835">
        <w:rPr>
          <w:rFonts w:ascii="Times New Roman" w:hAnsi="Times New Roman"/>
          <w:sz w:val="24"/>
          <w:szCs w:val="24"/>
          <w:lang w:val="ru-RU"/>
        </w:rPr>
        <w:t>н</w:t>
      </w:r>
      <w:r w:rsidR="00BE7835">
        <w:rPr>
          <w:rFonts w:ascii="Times New Roman" w:hAnsi="Times New Roman"/>
          <w:sz w:val="24"/>
          <w:szCs w:val="24"/>
          <w:lang w:val="ru-RU"/>
        </w:rPr>
        <w:t>о</w:t>
      </w:r>
      <w:r w:rsidR="00BE7835">
        <w:rPr>
          <w:rFonts w:ascii="Times New Roman" w:hAnsi="Times New Roman"/>
          <w:sz w:val="24"/>
          <w:szCs w:val="24"/>
          <w:lang w:val="ru-RU"/>
        </w:rPr>
        <w:t>логіч</w:t>
      </w:r>
      <w:r w:rsidR="004F0C3A">
        <w:rPr>
          <w:rFonts w:ascii="Times New Roman" w:hAnsi="Times New Roman"/>
          <w:sz w:val="24"/>
          <w:szCs w:val="24"/>
          <w:lang w:val="ru-RU"/>
        </w:rPr>
        <w:t>ної</w:t>
      </w:r>
      <w:r w:rsidRPr="00502307">
        <w:rPr>
          <w:rFonts w:ascii="Times New Roman" w:hAnsi="Times New Roman"/>
          <w:sz w:val="24"/>
          <w:szCs w:val="24"/>
          <w:lang w:val="ru-RU"/>
        </w:rPr>
        <w:t xml:space="preserve"> освіти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 xml:space="preserve">3. Експериментальні майданчики </w:t>
      </w:r>
      <w:r>
        <w:rPr>
          <w:rFonts w:ascii="Times New Roman" w:hAnsi="Times New Roman"/>
          <w:sz w:val="24"/>
          <w:szCs w:val="24"/>
        </w:rPr>
        <w:t>STEAM</w:t>
      </w:r>
      <w:r w:rsidRPr="00502307">
        <w:rPr>
          <w:rFonts w:ascii="Times New Roman" w:hAnsi="Times New Roman"/>
          <w:sz w:val="24"/>
          <w:szCs w:val="24"/>
          <w:lang w:val="ru-RU"/>
        </w:rPr>
        <w:t>-навчання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>4. Підвищення кваліфікації вчителів нової української школи</w:t>
      </w:r>
    </w:p>
    <w:p w:rsidR="004231CB" w:rsidRPr="00502307" w:rsidRDefault="00AD503B">
      <w:pPr>
        <w:pStyle w:val="12"/>
        <w:spacing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>5. Інноваційні методи викладання, навчання і менеджменту в освіті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>6. Інформаційні технології в сучасній освіті: еволюція можливостей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 xml:space="preserve">7. Терапія творчістю: від теорії до практики в просторі </w:t>
      </w:r>
      <w:r>
        <w:rPr>
          <w:rFonts w:ascii="Times New Roman" w:hAnsi="Times New Roman"/>
          <w:sz w:val="24"/>
          <w:szCs w:val="24"/>
        </w:rPr>
        <w:t>STEAM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502307">
        <w:rPr>
          <w:rFonts w:ascii="Times New Roman" w:hAnsi="Times New Roman"/>
          <w:sz w:val="24"/>
          <w:szCs w:val="24"/>
          <w:lang w:val="ru-RU"/>
        </w:rPr>
        <w:t>освіти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>8. Музична терапія в освітньому просторі.</w:t>
      </w:r>
    </w:p>
    <w:p w:rsidR="004231CB" w:rsidRPr="00502307" w:rsidRDefault="00AD503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 xml:space="preserve">9. </w:t>
      </w:r>
      <w:r>
        <w:rPr>
          <w:rFonts w:ascii="Times New Roman" w:hAnsi="Times New Roman"/>
          <w:sz w:val="24"/>
          <w:szCs w:val="24"/>
          <w:lang w:val="ru-RU"/>
        </w:rPr>
        <w:t>Музичний коучинг</w:t>
      </w:r>
      <w:r w:rsidRPr="00502307">
        <w:rPr>
          <w:rFonts w:ascii="Times New Roman" w:hAnsi="Times New Roman"/>
          <w:sz w:val="24"/>
          <w:szCs w:val="24"/>
          <w:lang w:val="ru-RU"/>
        </w:rPr>
        <w:t>: трансформація через мистецтво</w:t>
      </w:r>
    </w:p>
    <w:p w:rsidR="004231CB" w:rsidRPr="00502307" w:rsidRDefault="004231CB">
      <w:pPr>
        <w:pStyle w:val="12"/>
        <w:spacing w:line="240" w:lineRule="auto"/>
        <w:ind w:left="0"/>
        <w:jc w:val="both"/>
        <w:rPr>
          <w:rFonts w:ascii="Times New Roman" w:eastAsia="Times New Roman" w:hAnsi="Times New Roman" w:cs="Times New Roman"/>
          <w:lang w:val="ru-RU"/>
        </w:rPr>
      </w:pPr>
    </w:p>
    <w:p w:rsidR="004231CB" w:rsidRPr="00830AD2" w:rsidRDefault="00502307">
      <w:pPr>
        <w:pStyle w:val="11"/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prs-AF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D503B" w:rsidRPr="00502307">
        <w:rPr>
          <w:rFonts w:ascii="Times New Roman" w:hAnsi="Times New Roman"/>
          <w:sz w:val="24"/>
          <w:szCs w:val="24"/>
          <w:lang w:val="ru-RU"/>
        </w:rPr>
        <w:t>Робочі мови конференції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: українська, англійська.</w:t>
      </w:r>
    </w:p>
    <w:p w:rsidR="004231CB" w:rsidRPr="00830AD2" w:rsidRDefault="00502307">
      <w:pPr>
        <w:pStyle w:val="11"/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lang w:val="uk-UA" w:bidi="prs-AF"/>
        </w:rPr>
      </w:pPr>
      <w:r w:rsidRPr="00830AD2">
        <w:rPr>
          <w:rFonts w:ascii="Times New Roman" w:hAnsi="Times New Roman"/>
          <w:sz w:val="24"/>
          <w:szCs w:val="24"/>
          <w:lang w:val="uk-UA" w:bidi="prs-AF"/>
        </w:rPr>
        <w:tab/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Форма участі в конференції та тренінгах – дистанційна.</w:t>
      </w:r>
    </w:p>
    <w:p w:rsidR="004231CB" w:rsidRPr="00830AD2" w:rsidRDefault="00AD503B">
      <w:pPr>
        <w:pStyle w:val="11"/>
        <w:tabs>
          <w:tab w:val="left" w:pos="900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bidi="prs-AF"/>
        </w:rPr>
      </w:pPr>
      <w:r w:rsidRPr="00830AD2">
        <w:rPr>
          <w:rFonts w:ascii="Times New Roman" w:hAnsi="Times New Roman"/>
          <w:b/>
          <w:bCs/>
          <w:sz w:val="24"/>
          <w:szCs w:val="24"/>
          <w:lang w:val="uk-UA" w:bidi="prs-AF"/>
        </w:rPr>
        <w:t>Календар конференції та тренінгів:</w:t>
      </w:r>
    </w:p>
    <w:p w:rsidR="004231CB" w:rsidRPr="00830AD2" w:rsidRDefault="00502307">
      <w:pPr>
        <w:pStyle w:val="1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bidi="prs-AF"/>
        </w:rPr>
      </w:pPr>
      <w:r w:rsidRPr="00830AD2">
        <w:rPr>
          <w:rFonts w:ascii="Times New Roman" w:eastAsia="Times New Roman" w:hAnsi="Times New Roman" w:cs="Times New Roman"/>
          <w:sz w:val="24"/>
          <w:szCs w:val="24"/>
          <w:lang w:val="uk-UA" w:bidi="prs-AF"/>
        </w:rPr>
        <w:tab/>
        <w:t>п</w:t>
      </w:r>
      <w:r w:rsidR="00AD503B" w:rsidRPr="00830AD2">
        <w:rPr>
          <w:rFonts w:ascii="Times New Roman" w:eastAsia="Times New Roman" w:hAnsi="Times New Roman" w:cs="Times New Roman"/>
          <w:sz w:val="24"/>
          <w:szCs w:val="24"/>
          <w:lang w:val="uk-UA" w:bidi="prs-AF"/>
        </w:rPr>
        <w:t xml:space="preserve">рийом тез доповідей до </w:t>
      </w:r>
      <w:r w:rsidR="00AD503B" w:rsidRPr="00830AD2">
        <w:rPr>
          <w:rFonts w:ascii="Times New Roman" w:hAnsi="Times New Roman"/>
          <w:b/>
          <w:i/>
          <w:iCs/>
          <w:sz w:val="24"/>
          <w:szCs w:val="24"/>
          <w:u w:val="single"/>
          <w:lang w:val="uk-UA" w:bidi="prs-AF"/>
        </w:rPr>
        <w:t>1 березня 2021 року</w:t>
      </w:r>
    </w:p>
    <w:p w:rsidR="004231CB" w:rsidRPr="00830AD2" w:rsidRDefault="00502307">
      <w:pPr>
        <w:pStyle w:val="1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 w:bidi="prs-AF"/>
        </w:rPr>
      </w:pPr>
      <w:r w:rsidRPr="00830AD2">
        <w:rPr>
          <w:rFonts w:ascii="Times New Roman" w:hAnsi="Times New Roman"/>
          <w:sz w:val="24"/>
          <w:szCs w:val="24"/>
          <w:lang w:val="uk-UA" w:bidi="prs-AF"/>
        </w:rPr>
        <w:t>д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ні роботи (інтернет-режим обговорення доповідей): 25-27 березня 2021 року</w:t>
      </w:r>
    </w:p>
    <w:p w:rsidR="004231CB" w:rsidRPr="00830AD2" w:rsidRDefault="00502307">
      <w:pPr>
        <w:pStyle w:val="1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 w:bidi="prs-AF"/>
        </w:rPr>
      </w:pPr>
      <w:r w:rsidRPr="00830AD2">
        <w:rPr>
          <w:rFonts w:ascii="Times New Roman" w:hAnsi="Times New Roman"/>
          <w:sz w:val="24"/>
          <w:szCs w:val="24"/>
          <w:lang w:val="uk-UA" w:bidi="prs-AF"/>
        </w:rPr>
        <w:t>п</w:t>
      </w:r>
      <w:r w:rsidR="00AD503B" w:rsidRPr="00830AD2">
        <w:rPr>
          <w:rFonts w:ascii="Times New Roman" w:hAnsi="Times New Roman"/>
          <w:sz w:val="24"/>
          <w:szCs w:val="24"/>
          <w:lang w:val="uk-UA" w:bidi="prs-AF"/>
        </w:rPr>
        <w:t>роведення тренінгів: 26-27 березня 2021 року</w:t>
      </w:r>
    </w:p>
    <w:bookmarkEnd w:id="0"/>
    <w:p w:rsidR="004231CB" w:rsidRPr="00830AD2" w:rsidRDefault="004231CB">
      <w:pPr>
        <w:pStyle w:val="11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bidi="prs-AF"/>
        </w:rPr>
      </w:pPr>
    </w:p>
    <w:p w:rsidR="004231CB" w:rsidRPr="00502307" w:rsidRDefault="00AD503B">
      <w:pPr>
        <w:pStyle w:val="11"/>
        <w:tabs>
          <w:tab w:val="left" w:pos="540"/>
        </w:tabs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 xml:space="preserve">Для участі у роботі конференції необхідно до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1 </w:t>
      </w:r>
      <w:r w:rsidRPr="0050230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березня 2021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року</w:t>
      </w:r>
      <w:r w:rsidRPr="00502307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4231CB" w:rsidRPr="00502307" w:rsidRDefault="00AD503B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ru-RU"/>
        </w:rPr>
      </w:pPr>
      <w:r w:rsidRPr="00502307">
        <w:rPr>
          <w:rFonts w:ascii="Times New Roman" w:hAnsi="Times New Roman"/>
          <w:sz w:val="24"/>
          <w:szCs w:val="24"/>
          <w:lang w:val="ru-RU"/>
        </w:rPr>
        <w:t xml:space="preserve">заповнити </w:t>
      </w:r>
      <w:hyperlink r:id="rId10" w:history="1">
        <w:r>
          <w:rPr>
            <w:rStyle w:val="Hyperlink0"/>
            <w:rFonts w:eastAsia="Arial Unicode MS"/>
            <w:sz w:val="24"/>
            <w:szCs w:val="24"/>
          </w:rPr>
          <w:t>on</w:t>
        </w:r>
        <w:r w:rsidRPr="00502307">
          <w:rPr>
            <w:rStyle w:val="Hyperlink0"/>
            <w:rFonts w:eastAsia="Arial Unicode MS"/>
            <w:sz w:val="24"/>
            <w:szCs w:val="24"/>
            <w:lang w:val="ru-RU"/>
          </w:rPr>
          <w:t>-</w:t>
        </w:r>
        <w:r>
          <w:rPr>
            <w:rStyle w:val="Hyperlink0"/>
            <w:rFonts w:eastAsia="Arial Unicode MS"/>
            <w:sz w:val="24"/>
            <w:szCs w:val="24"/>
          </w:rPr>
          <w:t>line</w:t>
        </w:r>
        <w:r w:rsidRPr="00502307">
          <w:rPr>
            <w:rStyle w:val="Hyperlink0"/>
            <w:rFonts w:eastAsia="Arial Unicode MS"/>
            <w:sz w:val="24"/>
            <w:szCs w:val="24"/>
            <w:lang w:val="ru-RU"/>
          </w:rPr>
          <w:t xml:space="preserve"> </w:t>
        </w:r>
        <w:r>
          <w:rPr>
            <w:rStyle w:val="a6"/>
            <w:rFonts w:ascii="Times New Roman" w:hAnsi="Times New Roman"/>
            <w:b/>
            <w:bCs/>
            <w:color w:val="0000FF"/>
            <w:sz w:val="24"/>
            <w:szCs w:val="24"/>
            <w:u w:val="single" w:color="0000FF"/>
            <w:lang w:val="ru-RU"/>
          </w:rPr>
          <w:t>заявку</w:t>
        </w:r>
      </w:hyperlink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на участь у конференції</w:t>
      </w:r>
    </w:p>
    <w:p w:rsidR="004231CB" w:rsidRPr="00502307" w:rsidRDefault="00AD503B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сплатити оргвнесок конференції (за умови участі в </w:t>
      </w:r>
      <w:r>
        <w:rPr>
          <w:rStyle w:val="a6"/>
          <w:rFonts w:ascii="Times New Roman" w:hAnsi="Times New Roman"/>
          <w:sz w:val="24"/>
          <w:szCs w:val="24"/>
          <w:u w:val="single"/>
          <w:lang w:val="ru-RU"/>
        </w:rPr>
        <w:t>одному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майстер-класі – 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300 грн (12</w:t>
      </w:r>
      <w:r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$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, за умови участі у </w:t>
      </w:r>
      <w:r w:rsidRPr="00502307">
        <w:rPr>
          <w:rStyle w:val="a6"/>
          <w:rFonts w:ascii="Times New Roman" w:hAnsi="Times New Roman"/>
          <w:sz w:val="24"/>
          <w:szCs w:val="24"/>
          <w:u w:val="single"/>
          <w:lang w:val="ru-RU"/>
        </w:rPr>
        <w:t>двох та більше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– 500 грн</w:t>
      </w:r>
      <w:r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18</w:t>
      </w:r>
      <w:r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$)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) та надіслати скан або фото квитанції про сплату оргвнеску на </w:t>
      </w:r>
      <w:r>
        <w:rPr>
          <w:rStyle w:val="a6"/>
          <w:rFonts w:ascii="Times New Roman" w:hAnsi="Times New Roman"/>
          <w:sz w:val="24"/>
          <w:szCs w:val="24"/>
        </w:rPr>
        <w:t>e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-</w:t>
      </w:r>
      <w:r>
        <w:rPr>
          <w:rStyle w:val="a6"/>
          <w:rFonts w:ascii="Times New Roman" w:hAnsi="Times New Roman"/>
          <w:sz w:val="24"/>
          <w:szCs w:val="24"/>
        </w:rPr>
        <w:t>mail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>
          <w:rPr>
            <w:rStyle w:val="Hyperlink1"/>
            <w:rFonts w:eastAsia="Arial Unicode MS"/>
            <w:sz w:val="24"/>
            <w:szCs w:val="24"/>
          </w:rPr>
          <w:t>o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v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fedas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@</w:t>
        </w:r>
        <w:r>
          <w:rPr>
            <w:rStyle w:val="Hyperlink1"/>
            <w:rFonts w:eastAsia="Arial Unicode MS"/>
            <w:sz w:val="24"/>
            <w:szCs w:val="24"/>
          </w:rPr>
          <w:t>npu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edu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ua</w:t>
        </w:r>
      </w:hyperlink>
      <w:r>
        <w:rPr>
          <w:rStyle w:val="a6"/>
          <w:lang w:val="ru-RU"/>
        </w:rPr>
        <w:t xml:space="preserve"> - </w:t>
      </w:r>
      <w:r w:rsidRPr="00502307">
        <w:rPr>
          <w:rStyle w:val="a6"/>
          <w:lang w:val="ru-RU"/>
        </w:rPr>
        <w:t>р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еквізити для сплати вказані в </w:t>
      </w:r>
      <w:hyperlink r:id="rId12" w:history="1">
        <w:r>
          <w:rPr>
            <w:rStyle w:val="Hyperlink0"/>
            <w:rFonts w:eastAsia="Arial Unicode MS"/>
            <w:sz w:val="24"/>
            <w:szCs w:val="24"/>
          </w:rPr>
          <w:t>on</w:t>
        </w:r>
        <w:r w:rsidRPr="00502307">
          <w:rPr>
            <w:rStyle w:val="Hyperlink0"/>
            <w:rFonts w:eastAsia="Arial Unicode MS"/>
            <w:sz w:val="24"/>
            <w:szCs w:val="24"/>
            <w:lang w:val="ru-RU"/>
          </w:rPr>
          <w:t>-</w:t>
        </w:r>
        <w:r>
          <w:rPr>
            <w:rStyle w:val="Hyperlink0"/>
            <w:rFonts w:eastAsia="Arial Unicode MS"/>
            <w:sz w:val="24"/>
            <w:szCs w:val="24"/>
          </w:rPr>
          <w:t>line</w:t>
        </w:r>
        <w:r w:rsidRPr="00502307">
          <w:rPr>
            <w:rStyle w:val="Hyperlink0"/>
            <w:rFonts w:eastAsia="Arial Unicode MS"/>
            <w:sz w:val="24"/>
            <w:szCs w:val="24"/>
            <w:lang w:val="ru-RU"/>
          </w:rPr>
          <w:t xml:space="preserve"> </w:t>
        </w:r>
        <w:r w:rsidRPr="00502307">
          <w:rPr>
            <w:rStyle w:val="Hyperlink4"/>
            <w:sz w:val="24"/>
            <w:szCs w:val="24"/>
            <w:lang w:val="ru-RU"/>
          </w:rPr>
          <w:t>заявці</w:t>
        </w:r>
      </w:hyperlink>
    </w:p>
    <w:p w:rsidR="004231CB" w:rsidRPr="00502307" w:rsidRDefault="00AD503B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тези доповідей обсягом до 5 сторінок просимо надсилати на </w:t>
      </w:r>
      <w:r>
        <w:rPr>
          <w:rStyle w:val="a6"/>
          <w:rFonts w:ascii="Times New Roman" w:hAnsi="Times New Roman"/>
          <w:sz w:val="24"/>
          <w:szCs w:val="24"/>
        </w:rPr>
        <w:t>e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-</w:t>
      </w:r>
      <w:r>
        <w:rPr>
          <w:rStyle w:val="a6"/>
          <w:rFonts w:ascii="Times New Roman" w:hAnsi="Times New Roman"/>
          <w:sz w:val="24"/>
          <w:szCs w:val="24"/>
        </w:rPr>
        <w:t>mail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>
          <w:rPr>
            <w:rStyle w:val="Hyperlink1"/>
            <w:rFonts w:eastAsia="Arial Unicode MS"/>
            <w:sz w:val="24"/>
            <w:szCs w:val="24"/>
          </w:rPr>
          <w:t>o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v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fedas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@</w:t>
        </w:r>
        <w:r>
          <w:rPr>
            <w:rStyle w:val="Hyperlink1"/>
            <w:rFonts w:eastAsia="Arial Unicode MS"/>
            <w:sz w:val="24"/>
            <w:szCs w:val="24"/>
          </w:rPr>
          <w:t>npu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edu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Style w:val="Hyperlink1"/>
            <w:rFonts w:eastAsia="Arial Unicode MS"/>
            <w:sz w:val="24"/>
            <w:szCs w:val="24"/>
          </w:rPr>
          <w:t>ua</w:t>
        </w:r>
      </w:hyperlink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(з поміткою в темі листа «Тези»)</w:t>
      </w:r>
    </w:p>
    <w:p w:rsidR="004231CB" w:rsidRPr="00502307" w:rsidRDefault="00AD503B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за умови участі лише в пленарному засіданні без друку тез доповіді організаційний внесок не сплачується.</w:t>
      </w:r>
    </w:p>
    <w:p w:rsidR="004231CB" w:rsidRPr="00502307" w:rsidRDefault="00AD503B">
      <w:pPr>
        <w:pStyle w:val="11"/>
        <w:tabs>
          <w:tab w:val="left" w:pos="540"/>
        </w:tabs>
        <w:spacing w:line="240" w:lineRule="auto"/>
        <w:ind w:firstLine="142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2307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У рамках конференції буде проведено Міжнародні одно </w:t>
      </w: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(6 годин) - та дводенні (15 г</w:t>
      </w: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дин) тренінги з міжнародною участю для підвищення кваліфікації педагогічних працівників та керівників закладів освіти.</w:t>
      </w:r>
    </w:p>
    <w:p w:rsidR="004231CB" w:rsidRPr="00502307" w:rsidRDefault="00502307">
      <w:pPr>
        <w:pStyle w:val="A5"/>
        <w:rPr>
          <w:rStyle w:val="a6"/>
          <w:rFonts w:ascii="Times New Roman" w:eastAsia="Times New Roman" w:hAnsi="Times New Roman" w:cs="Times New Roman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ab/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Тренінги будуть проводитися в дистанційній формі. Усіх 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>учасників тренінгів та ма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>й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>стер-класів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буде забезпечено сертифікатами з підвищення кваліфікації відповідно до обраної тематики і тривалості. </w:t>
      </w:r>
      <w:r w:rsidR="00AD503B">
        <w:rPr>
          <w:rStyle w:val="a6"/>
          <w:rFonts w:ascii="Times New Roman" w:hAnsi="Times New Roman"/>
          <w:sz w:val="24"/>
          <w:szCs w:val="24"/>
          <w:lang w:val="ru-RU"/>
        </w:rPr>
        <w:t xml:space="preserve">Бажаючим взяти участь у 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майстер-класах і тренінгах необхідно до </w:t>
      </w:r>
      <w:r w:rsidR="00AD503B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1 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>б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>е</w:t>
      </w:r>
      <w:r w:rsidR="00AD503B" w:rsidRPr="00502307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резня 2021 </w:t>
      </w:r>
      <w:r w:rsidR="00AD503B">
        <w:rPr>
          <w:rStyle w:val="a6"/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року </w:t>
      </w:r>
      <w:r w:rsidRPr="00502307">
        <w:rPr>
          <w:rStyle w:val="a6"/>
          <w:rFonts w:ascii="Times New Roman" w:hAnsi="Times New Roman"/>
          <w:bCs/>
          <w:sz w:val="24"/>
          <w:szCs w:val="24"/>
          <w:lang w:val="ru-RU"/>
        </w:rPr>
        <w:t>внести дані</w:t>
      </w:r>
      <w:r>
        <w:rPr>
          <w:rStyle w:val="a6"/>
          <w:rFonts w:ascii="Times New Roman" w:hAnsi="Times New Roman"/>
          <w:bCs/>
          <w:sz w:val="24"/>
          <w:szCs w:val="24"/>
          <w:lang w:val="ru-RU"/>
        </w:rPr>
        <w:t xml:space="preserve"> д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о </w:t>
      </w:r>
      <w:hyperlink r:id="rId14" w:history="1">
        <w:r w:rsidR="00AD503B" w:rsidRPr="00502307">
          <w:rPr>
            <w:rStyle w:val="Hyperlink2"/>
            <w:rFonts w:eastAsia="Arial Unicode MS" w:cs="Arial Unicode MS"/>
            <w:lang w:val="ru-RU"/>
          </w:rPr>
          <w:t>реєстраційної форми</w:t>
        </w:r>
      </w:hyperlink>
      <w:r>
        <w:rPr>
          <w:lang w:val="uk-UA"/>
        </w:rPr>
        <w:t>.</w:t>
      </w:r>
      <w:r w:rsidR="00AD503B" w:rsidRPr="00502307">
        <w:rPr>
          <w:rStyle w:val="a6"/>
          <w:rFonts w:ascii="Times New Roman" w:hAnsi="Times New Roman"/>
          <w:b/>
          <w:bCs/>
          <w:lang w:val="ru-RU"/>
        </w:rPr>
        <w:t xml:space="preserve"> 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Вимоги до тез доповідей: </w:t>
      </w:r>
    </w:p>
    <w:p w:rsidR="004231CB" w:rsidRPr="00502307" w:rsidRDefault="00AD503B">
      <w:pPr>
        <w:pStyle w:val="11"/>
        <w:tabs>
          <w:tab w:val="center" w:pos="990"/>
        </w:tabs>
        <w:spacing w:line="240" w:lineRule="auto"/>
        <w:ind w:firstLine="72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ab/>
        <w:t xml:space="preserve"> обсяг – до 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5 стор.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формату А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-4 у текстовому редакторі </w:t>
      </w:r>
      <w:r>
        <w:rPr>
          <w:rStyle w:val="a6"/>
          <w:rFonts w:ascii="Times New Roman" w:hAnsi="Times New Roman"/>
          <w:sz w:val="24"/>
          <w:szCs w:val="24"/>
        </w:rPr>
        <w:t>Microsoft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Word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for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Windows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6.0, 7.0, 97, 2000, 2003, 2007 у вигляді файла з розширенням *.</w:t>
      </w:r>
      <w:r>
        <w:rPr>
          <w:rStyle w:val="a6"/>
          <w:rFonts w:ascii="Times New Roman" w:hAnsi="Times New Roman"/>
          <w:sz w:val="24"/>
          <w:szCs w:val="24"/>
        </w:rPr>
        <w:t>doc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; шрифт – </w:t>
      </w:r>
      <w:r>
        <w:rPr>
          <w:rStyle w:val="a6"/>
          <w:rFonts w:ascii="Times New Roman" w:hAnsi="Times New Roman"/>
          <w:sz w:val="24"/>
          <w:szCs w:val="24"/>
        </w:rPr>
        <w:t>Times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New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Roman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, ро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з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мір – </w:t>
      </w:r>
      <w:r>
        <w:rPr>
          <w:rStyle w:val="a6"/>
          <w:rFonts w:ascii="Times New Roman" w:hAnsi="Times New Roman"/>
          <w:sz w:val="24"/>
          <w:szCs w:val="24"/>
          <w:lang w:val="de-DE"/>
        </w:rPr>
        <w:t xml:space="preserve">14, 1,5 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міжрядковий інтервал; </w:t>
      </w:r>
      <w:r>
        <w:rPr>
          <w:rStyle w:val="a6"/>
          <w:rFonts w:ascii="Times New Roman" w:hAnsi="Times New Roman"/>
          <w:sz w:val="24"/>
          <w:szCs w:val="24"/>
          <w:lang w:val="ru-RU"/>
        </w:rPr>
        <w:t xml:space="preserve">абзац - 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відступ – 10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мм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; поля – 20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мм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.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Приклад оформлення тез:</w:t>
      </w:r>
    </w:p>
    <w:p w:rsidR="004231CB" w:rsidRPr="00502307" w:rsidRDefault="00AD503B">
      <w:pPr>
        <w:pStyle w:val="11"/>
        <w:spacing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Остапенко Г</w:t>
      </w: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. М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.</w:t>
      </w:r>
    </w:p>
    <w:p w:rsidR="004231CB" w:rsidRPr="00502307" w:rsidRDefault="00AD503B">
      <w:pPr>
        <w:pStyle w:val="11"/>
        <w:spacing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доктор педагогічних наук, </w:t>
      </w:r>
    </w:p>
    <w:p w:rsidR="004231CB" w:rsidRPr="00502307" w:rsidRDefault="00AD503B">
      <w:pPr>
        <w:pStyle w:val="11"/>
        <w:spacing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  <w:tab/>
        <w:t>професор кафедри освіти дорослих</w:t>
      </w:r>
    </w:p>
    <w:p w:rsidR="004231CB" w:rsidRPr="00502307" w:rsidRDefault="00AD503B">
      <w:pPr>
        <w:pStyle w:val="11"/>
        <w:spacing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Національного педагогічного університету імені М.П. Драгоманова</w:t>
      </w:r>
    </w:p>
    <w:p w:rsidR="004231CB" w:rsidRPr="00502307" w:rsidRDefault="00AD503B">
      <w:pPr>
        <w:pStyle w:val="11"/>
        <w:spacing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i/>
          <w:iCs/>
          <w:sz w:val="24"/>
          <w:szCs w:val="24"/>
          <w:lang w:val="ru-RU"/>
        </w:rPr>
        <w:t>м. Київ, Україна</w:t>
      </w:r>
    </w:p>
    <w:p w:rsidR="004231CB" w:rsidRPr="00502307" w:rsidRDefault="00AD503B">
      <w:pPr>
        <w:pStyle w:val="11"/>
        <w:spacing w:line="240" w:lineRule="auto"/>
        <w:ind w:firstLine="708"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НАЗВА ТЕЗ ДОПОВІДІ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Текст……</w:t>
      </w:r>
      <w:r>
        <w:rPr>
          <w:rStyle w:val="a6"/>
          <w:rFonts w:ascii="Times New Roman" w:hAnsi="Times New Roman"/>
          <w:sz w:val="24"/>
          <w:szCs w:val="24"/>
          <w:lang w:val="pt-PT"/>
        </w:rPr>
        <w:t xml:space="preserve">[1, 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с</w:t>
      </w:r>
      <w:r>
        <w:rPr>
          <w:rStyle w:val="a6"/>
          <w:rFonts w:ascii="Times New Roman" w:hAnsi="Times New Roman"/>
          <w:sz w:val="24"/>
          <w:szCs w:val="24"/>
          <w:lang w:val="pt-PT"/>
        </w:rPr>
        <w:t>. 10].</w:t>
      </w:r>
    </w:p>
    <w:p w:rsidR="004231CB" w:rsidRPr="00502307" w:rsidRDefault="00AD503B">
      <w:pPr>
        <w:pStyle w:val="11"/>
        <w:spacing w:line="240" w:lineRule="auto"/>
        <w:ind w:firstLine="708"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Література: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1. Степаненко В. М. Інновації у викладанні української мови в школі. Освіта України. 2013. № 6. С. 150 – 158.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Назва файлу має бути підписана відповідно до прізвища та ініціалів учасника конфере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н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ції (наприклад,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Остапенко Г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.М.)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Матеріали публікуються в авторській редакції. Відповідальність за науковий рівень д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о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повіді, обґрунтованість висновків, достовірність результатів, наявність плагіату несуть а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в</w:t>
      </w:r>
      <w:r w:rsidRPr="00502307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тори.</w:t>
      </w:r>
    </w:p>
    <w:p w:rsidR="004231CB" w:rsidRPr="00502307" w:rsidRDefault="00502307">
      <w:pPr>
        <w:pStyle w:val="11"/>
        <w:shd w:val="clear" w:color="auto" w:fill="FFFFFF"/>
        <w:spacing w:line="240" w:lineRule="auto"/>
        <w:ind w:firstLine="426"/>
        <w:jc w:val="both"/>
        <w:rPr>
          <w:rStyle w:val="a6"/>
          <w:rFonts w:ascii="Times New Roman" w:eastAsia="Times New Roman" w:hAnsi="Times New Roman" w:cs="Times New Roman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ab/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Електронні сертифікат учасника конференції, програма та збірка </w:t>
      </w:r>
      <w:r w:rsidR="007C13FC">
        <w:rPr>
          <w:rStyle w:val="a6"/>
          <w:rFonts w:ascii="Times New Roman" w:hAnsi="Times New Roman"/>
          <w:sz w:val="24"/>
          <w:szCs w:val="24"/>
          <w:lang w:val="ru-RU"/>
        </w:rPr>
        <w:t xml:space="preserve">тез 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доповідей будуть надіслані на зазначену у відомостях про автора електронну адресу, а також розміщені на </w:t>
      </w:r>
      <w:r w:rsidR="00AD503B">
        <w:rPr>
          <w:rStyle w:val="a6"/>
          <w:rFonts w:ascii="Times New Roman" w:hAnsi="Times New Roman"/>
          <w:sz w:val="24"/>
          <w:szCs w:val="24"/>
        </w:rPr>
        <w:t>web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-сторінці сайту Навчально-наукового інституту неперервної освіти </w:t>
      </w:r>
      <w:hyperlink r:id="rId15" w:history="1">
        <w:r w:rsidR="00AD503B">
          <w:rPr>
            <w:rStyle w:val="Hyperlink4"/>
          </w:rPr>
          <w:t>https</w:t>
        </w:r>
        <w:r w:rsidR="00AD503B" w:rsidRPr="00502307">
          <w:rPr>
            <w:rStyle w:val="Hyperlink4"/>
            <w:lang w:val="ru-RU"/>
          </w:rPr>
          <w:t>://</w:t>
        </w:r>
        <w:r w:rsidR="00AD503B">
          <w:rPr>
            <w:rStyle w:val="Hyperlink4"/>
          </w:rPr>
          <w:t>ino</w:t>
        </w:r>
        <w:r w:rsidR="00AD503B" w:rsidRPr="00502307">
          <w:rPr>
            <w:rStyle w:val="Hyperlink4"/>
            <w:lang w:val="ru-RU"/>
          </w:rPr>
          <w:t>.</w:t>
        </w:r>
        <w:r w:rsidR="00AD503B">
          <w:rPr>
            <w:rStyle w:val="Hyperlink4"/>
          </w:rPr>
          <w:t>npu</w:t>
        </w:r>
        <w:r w:rsidR="00AD503B" w:rsidRPr="00502307">
          <w:rPr>
            <w:rStyle w:val="Hyperlink4"/>
            <w:lang w:val="ru-RU"/>
          </w:rPr>
          <w:t>.</w:t>
        </w:r>
        <w:r w:rsidR="00AD503B">
          <w:rPr>
            <w:rStyle w:val="Hyperlink4"/>
          </w:rPr>
          <w:t>edu</w:t>
        </w:r>
        <w:r w:rsidR="00AD503B" w:rsidRPr="00502307">
          <w:rPr>
            <w:rStyle w:val="Hyperlink4"/>
            <w:lang w:val="ru-RU"/>
          </w:rPr>
          <w:t>.</w:t>
        </w:r>
        <w:r w:rsidR="00AD503B">
          <w:rPr>
            <w:rStyle w:val="Hyperlink4"/>
          </w:rPr>
          <w:t>ua</w:t>
        </w:r>
      </w:hyperlink>
      <w:r w:rsidR="00AD503B">
        <w:rPr>
          <w:rStyle w:val="a6"/>
          <w:rFonts w:ascii="Times New Roman" w:hAnsi="Times New Roman"/>
          <w:sz w:val="24"/>
          <w:szCs w:val="24"/>
          <w:lang w:val="ru-RU"/>
        </w:rPr>
        <w:t xml:space="preserve"> протягом </w:t>
      </w:r>
      <w:r w:rsidR="00AD503B"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14 днів від початку конференції. </w:t>
      </w:r>
    </w:p>
    <w:p w:rsidR="004231CB" w:rsidRPr="00502307" w:rsidRDefault="00AD503B">
      <w:pPr>
        <w:pStyle w:val="11"/>
        <w:spacing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Контактні особи:</w:t>
      </w:r>
    </w:p>
    <w:p w:rsidR="004231CB" w:rsidRPr="00502307" w:rsidRDefault="00AD503B">
      <w:pPr>
        <w:pStyle w:val="11"/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Федас Ольга Володимирівна, </w:t>
      </w:r>
      <w:r>
        <w:rPr>
          <w:rStyle w:val="a6"/>
          <w:rFonts w:ascii="Times New Roman" w:hAnsi="Times New Roman"/>
          <w:sz w:val="24"/>
          <w:szCs w:val="24"/>
        </w:rPr>
        <w:t>project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manager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, викладач Навчально-наукового інституту неперервної освіти (ННІНО) Національного педагогічного університету імені М.П.</w:t>
      </w:r>
      <w:r>
        <w:rPr>
          <w:rStyle w:val="a6"/>
          <w:rFonts w:ascii="Times New Roman" w:hAnsi="Times New Roman"/>
          <w:sz w:val="24"/>
          <w:szCs w:val="24"/>
          <w:lang w:val="ru-RU"/>
        </w:rPr>
        <w:t> Драгоманова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, (067) 724-87-67 </w:t>
      </w:r>
      <w:r>
        <w:rPr>
          <w:rStyle w:val="a6"/>
          <w:rFonts w:ascii="Times New Roman" w:hAnsi="Times New Roman"/>
          <w:sz w:val="24"/>
          <w:szCs w:val="24"/>
        </w:rPr>
        <w:t>viber</w:t>
      </w:r>
    </w:p>
    <w:p w:rsidR="004231CB" w:rsidRPr="00502307" w:rsidRDefault="00AD503B">
      <w:pPr>
        <w:pStyle w:val="11"/>
        <w:spacing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Марченко Наталія Вікторівна, кандидат педагогічних наук, доцент кафедри освіти доро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с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лих Навчально-наукового інституту неперервної освіти Національного педагогічного універс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и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тету імені М.П.</w:t>
      </w:r>
      <w:r>
        <w:rPr>
          <w:rStyle w:val="a6"/>
          <w:rFonts w:ascii="Times New Roman" w:hAnsi="Times New Roman"/>
          <w:sz w:val="24"/>
          <w:szCs w:val="24"/>
          <w:lang w:val="ru-RU"/>
        </w:rPr>
        <w:t> Драгоманова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, тел. (097) 570-04-91 </w:t>
      </w:r>
      <w:r>
        <w:rPr>
          <w:rStyle w:val="a6"/>
          <w:rFonts w:ascii="Times New Roman" w:hAnsi="Times New Roman"/>
          <w:sz w:val="24"/>
          <w:szCs w:val="24"/>
        </w:rPr>
        <w:t>viber</w:t>
      </w:r>
    </w:p>
    <w:p w:rsidR="004231CB" w:rsidRPr="00502307" w:rsidRDefault="00AD503B">
      <w:pPr>
        <w:pStyle w:val="11"/>
        <w:spacing w:line="240" w:lineRule="auto"/>
        <w:ind w:firstLine="397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2307">
        <w:rPr>
          <w:rStyle w:val="a6"/>
          <w:rFonts w:ascii="Times New Roman" w:hAnsi="Times New Roman"/>
          <w:b/>
          <w:bCs/>
          <w:sz w:val="24"/>
          <w:szCs w:val="24"/>
          <w:lang w:val="ru-RU"/>
        </w:rPr>
        <w:t>Місце проведення конференції  і тренінгів:</w:t>
      </w:r>
    </w:p>
    <w:p w:rsidR="004231CB" w:rsidRPr="00502307" w:rsidRDefault="00AD503B">
      <w:pPr>
        <w:pStyle w:val="11"/>
        <w:spacing w:line="240" w:lineRule="auto"/>
        <w:ind w:firstLine="397"/>
        <w:jc w:val="both"/>
        <w:rPr>
          <w:lang w:val="ru-RU"/>
        </w:rPr>
      </w:pP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м. Київ,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вул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Style w:val="a6"/>
          <w:rFonts w:ascii="Times New Roman" w:hAnsi="Times New Roman"/>
          <w:sz w:val="24"/>
          <w:szCs w:val="24"/>
          <w:lang w:val="ru-RU"/>
        </w:rPr>
        <w:t>Пирогова</w:t>
      </w:r>
      <w:r w:rsidRPr="00502307">
        <w:rPr>
          <w:rStyle w:val="a6"/>
          <w:rFonts w:ascii="Times New Roman" w:hAnsi="Times New Roman"/>
          <w:sz w:val="24"/>
          <w:szCs w:val="24"/>
          <w:lang w:val="ru-RU"/>
        </w:rPr>
        <w:t>, 9, ауд. 103 (станція метро «Університет»)</w:t>
      </w:r>
    </w:p>
    <w:sectPr w:rsidR="004231CB" w:rsidRPr="00502307" w:rsidSect="002C78CB">
      <w:headerReference w:type="default" r:id="rId16"/>
      <w:pgSz w:w="11900" w:h="16840"/>
      <w:pgMar w:top="964" w:right="964" w:bottom="964" w:left="96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64" w:rsidRDefault="009A6B64" w:rsidP="004231CB">
      <w:r>
        <w:separator/>
      </w:r>
    </w:p>
  </w:endnote>
  <w:endnote w:type="continuationSeparator" w:id="0">
    <w:p w:rsidR="009A6B64" w:rsidRDefault="009A6B64" w:rsidP="004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64" w:rsidRDefault="009A6B64" w:rsidP="004231CB">
      <w:r>
        <w:separator/>
      </w:r>
    </w:p>
  </w:footnote>
  <w:footnote w:type="continuationSeparator" w:id="0">
    <w:p w:rsidR="009A6B64" w:rsidRDefault="009A6B64" w:rsidP="0042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040"/>
      <w:docPartObj>
        <w:docPartGallery w:val="Page Numbers (Top of Page)"/>
        <w:docPartUnique/>
      </w:docPartObj>
    </w:sdtPr>
    <w:sdtEndPr/>
    <w:sdtContent>
      <w:p w:rsidR="002C78CB" w:rsidRDefault="002846A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8CB" w:rsidRDefault="002C78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AB6"/>
    <w:multiLevelType w:val="hybridMultilevel"/>
    <w:tmpl w:val="4B903794"/>
    <w:styleLink w:val="3"/>
    <w:lvl w:ilvl="0" w:tplc="A448C5BC">
      <w:start w:val="1"/>
      <w:numFmt w:val="bullet"/>
      <w:lvlText w:val="–"/>
      <w:lvlJc w:val="left"/>
      <w:pPr>
        <w:tabs>
          <w:tab w:val="num" w:pos="426"/>
          <w:tab w:val="left" w:pos="540"/>
        </w:tabs>
        <w:ind w:left="246" w:hanging="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1C5BA4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203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8EAD5E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275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AA082">
      <w:start w:val="1"/>
      <w:numFmt w:val="bullet"/>
      <w:lvlText w:val="●"/>
      <w:lvlJc w:val="left"/>
      <w:pPr>
        <w:tabs>
          <w:tab w:val="left" w:pos="426"/>
          <w:tab w:val="left" w:pos="540"/>
        </w:tabs>
        <w:ind w:left="347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86A30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419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EB056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491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1A2B04">
      <w:start w:val="1"/>
      <w:numFmt w:val="bullet"/>
      <w:lvlText w:val="●"/>
      <w:lvlJc w:val="left"/>
      <w:pPr>
        <w:tabs>
          <w:tab w:val="left" w:pos="426"/>
          <w:tab w:val="left" w:pos="540"/>
        </w:tabs>
        <w:ind w:left="563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C0F30A">
      <w:start w:val="1"/>
      <w:numFmt w:val="bullet"/>
      <w:lvlText w:val="o"/>
      <w:lvlJc w:val="left"/>
      <w:pPr>
        <w:tabs>
          <w:tab w:val="left" w:pos="426"/>
          <w:tab w:val="left" w:pos="540"/>
        </w:tabs>
        <w:ind w:left="635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B44532">
      <w:start w:val="1"/>
      <w:numFmt w:val="bullet"/>
      <w:lvlText w:val="▪"/>
      <w:lvlJc w:val="left"/>
      <w:pPr>
        <w:tabs>
          <w:tab w:val="left" w:pos="426"/>
          <w:tab w:val="left" w:pos="540"/>
        </w:tabs>
        <w:ind w:left="7079" w:hanging="5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6E460B5"/>
    <w:multiLevelType w:val="hybridMultilevel"/>
    <w:tmpl w:val="93222B7A"/>
    <w:styleLink w:val="2"/>
    <w:lvl w:ilvl="0" w:tplc="6F58F530">
      <w:start w:val="1"/>
      <w:numFmt w:val="bullet"/>
      <w:lvlText w:val="✓"/>
      <w:lvlJc w:val="left"/>
      <w:pPr>
        <w:tabs>
          <w:tab w:val="num" w:pos="900"/>
          <w:tab w:val="left" w:pos="1080"/>
        </w:tabs>
        <w:ind w:left="27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6D422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1440"/>
        </w:tabs>
        <w:ind w:left="81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02EEB4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2070"/>
        </w:tabs>
        <w:ind w:left="14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07486">
      <w:start w:val="1"/>
      <w:numFmt w:val="bullet"/>
      <w:lvlText w:val="•"/>
      <w:lvlJc w:val="left"/>
      <w:pPr>
        <w:tabs>
          <w:tab w:val="left" w:pos="900"/>
          <w:tab w:val="left" w:pos="1080"/>
          <w:tab w:val="num" w:pos="2790"/>
        </w:tabs>
        <w:ind w:left="216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E7592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3510"/>
        </w:tabs>
        <w:ind w:left="288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2A5520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4230"/>
        </w:tabs>
        <w:ind w:left="360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B030">
      <w:start w:val="1"/>
      <w:numFmt w:val="bullet"/>
      <w:lvlText w:val="•"/>
      <w:lvlJc w:val="left"/>
      <w:pPr>
        <w:tabs>
          <w:tab w:val="left" w:pos="900"/>
          <w:tab w:val="left" w:pos="1080"/>
          <w:tab w:val="num" w:pos="4950"/>
        </w:tabs>
        <w:ind w:left="432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580AF6">
      <w:start w:val="1"/>
      <w:numFmt w:val="bullet"/>
      <w:lvlText w:val="□"/>
      <w:lvlJc w:val="left"/>
      <w:pPr>
        <w:tabs>
          <w:tab w:val="left" w:pos="900"/>
          <w:tab w:val="left" w:pos="1080"/>
          <w:tab w:val="num" w:pos="5670"/>
        </w:tabs>
        <w:ind w:left="50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FA5448">
      <w:start w:val="1"/>
      <w:numFmt w:val="bullet"/>
      <w:lvlText w:val="▪"/>
      <w:lvlJc w:val="left"/>
      <w:pPr>
        <w:tabs>
          <w:tab w:val="left" w:pos="900"/>
          <w:tab w:val="left" w:pos="1080"/>
          <w:tab w:val="num" w:pos="6390"/>
        </w:tabs>
        <w:ind w:left="576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9223689"/>
    <w:multiLevelType w:val="hybridMultilevel"/>
    <w:tmpl w:val="ECF65EFA"/>
    <w:styleLink w:val="1"/>
    <w:lvl w:ilvl="0" w:tplc="208C0F04">
      <w:start w:val="1"/>
      <w:numFmt w:val="decimal"/>
      <w:suff w:val="nothing"/>
      <w:lvlText w:val="%1.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882E20">
      <w:start w:val="1"/>
      <w:numFmt w:val="lowerLetter"/>
      <w:suff w:val="nothing"/>
      <w:lvlText w:val="%2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6C9CC">
      <w:start w:val="1"/>
      <w:numFmt w:val="lowerRoman"/>
      <w:lvlText w:val="%3."/>
      <w:lvlJc w:val="left"/>
      <w:pPr>
        <w:tabs>
          <w:tab w:val="num" w:pos="1620"/>
        </w:tabs>
        <w:ind w:left="1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68E38">
      <w:start w:val="1"/>
      <w:numFmt w:val="decimal"/>
      <w:suff w:val="nothing"/>
      <w:lvlText w:val="%4.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92EAA6">
      <w:start w:val="1"/>
      <w:numFmt w:val="lowerLetter"/>
      <w:suff w:val="nothing"/>
      <w:lvlText w:val="%5.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FE73F0">
      <w:start w:val="1"/>
      <w:numFmt w:val="lowerRoman"/>
      <w:lvlText w:val="%6."/>
      <w:lvlJc w:val="left"/>
      <w:pPr>
        <w:tabs>
          <w:tab w:val="num" w:pos="3780"/>
        </w:tabs>
        <w:ind w:left="3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FA7138">
      <w:start w:val="1"/>
      <w:numFmt w:val="decimal"/>
      <w:suff w:val="nothing"/>
      <w:lvlText w:val="%7.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034F0">
      <w:start w:val="1"/>
      <w:numFmt w:val="lowerLetter"/>
      <w:suff w:val="nothing"/>
      <w:lvlText w:val="%8.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ABCD8">
      <w:start w:val="1"/>
      <w:numFmt w:val="lowerRoman"/>
      <w:lvlText w:val="%9."/>
      <w:lvlJc w:val="left"/>
      <w:pPr>
        <w:tabs>
          <w:tab w:val="num" w:pos="5940"/>
        </w:tabs>
        <w:ind w:left="6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BF04E84"/>
    <w:multiLevelType w:val="hybridMultilevel"/>
    <w:tmpl w:val="93222B7A"/>
    <w:numStyleLink w:val="2"/>
  </w:abstractNum>
  <w:abstractNum w:abstractNumId="4">
    <w:nsid w:val="5CB71C7A"/>
    <w:multiLevelType w:val="hybridMultilevel"/>
    <w:tmpl w:val="4B903794"/>
    <w:numStyleLink w:val="3"/>
  </w:abstractNum>
  <w:abstractNum w:abstractNumId="5">
    <w:nsid w:val="73892315"/>
    <w:multiLevelType w:val="hybridMultilevel"/>
    <w:tmpl w:val="ECF65EFA"/>
    <w:numStyleLink w:val="1"/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lvl w:ilvl="0" w:tplc="40E03610">
        <w:start w:val="1"/>
        <w:numFmt w:val="bullet"/>
        <w:lvlText w:val="✓"/>
        <w:lvlJc w:val="left"/>
        <w:pPr>
          <w:tabs>
            <w:tab w:val="num" w:pos="1080"/>
          </w:tabs>
          <w:ind w:left="450" w:firstLine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4BDCC">
        <w:start w:val="1"/>
        <w:numFmt w:val="bullet"/>
        <w:lvlText w:val="□"/>
        <w:lvlJc w:val="left"/>
        <w:pPr>
          <w:tabs>
            <w:tab w:val="left" w:pos="1080"/>
            <w:tab w:val="num" w:pos="1440"/>
          </w:tabs>
          <w:ind w:left="81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0A2958">
        <w:start w:val="1"/>
        <w:numFmt w:val="bullet"/>
        <w:lvlText w:val="▪"/>
        <w:lvlJc w:val="left"/>
        <w:pPr>
          <w:tabs>
            <w:tab w:val="left" w:pos="1080"/>
            <w:tab w:val="num" w:pos="2070"/>
          </w:tabs>
          <w:ind w:left="144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ACE8BC">
        <w:start w:val="1"/>
        <w:numFmt w:val="bullet"/>
        <w:lvlText w:val="•"/>
        <w:lvlJc w:val="left"/>
        <w:pPr>
          <w:tabs>
            <w:tab w:val="left" w:pos="1080"/>
            <w:tab w:val="num" w:pos="2790"/>
          </w:tabs>
          <w:ind w:left="216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0EF10">
        <w:start w:val="1"/>
        <w:numFmt w:val="bullet"/>
        <w:lvlText w:val="□"/>
        <w:lvlJc w:val="left"/>
        <w:pPr>
          <w:tabs>
            <w:tab w:val="left" w:pos="1080"/>
            <w:tab w:val="num" w:pos="3510"/>
          </w:tabs>
          <w:ind w:left="288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80B0C">
        <w:start w:val="1"/>
        <w:numFmt w:val="bullet"/>
        <w:lvlText w:val="▪"/>
        <w:lvlJc w:val="left"/>
        <w:pPr>
          <w:tabs>
            <w:tab w:val="left" w:pos="1080"/>
            <w:tab w:val="num" w:pos="4230"/>
          </w:tabs>
          <w:ind w:left="360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46E846">
        <w:start w:val="1"/>
        <w:numFmt w:val="bullet"/>
        <w:lvlText w:val="•"/>
        <w:lvlJc w:val="left"/>
        <w:pPr>
          <w:tabs>
            <w:tab w:val="left" w:pos="1080"/>
            <w:tab w:val="num" w:pos="4950"/>
          </w:tabs>
          <w:ind w:left="432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226EE">
        <w:start w:val="1"/>
        <w:numFmt w:val="bullet"/>
        <w:lvlText w:val="□"/>
        <w:lvlJc w:val="left"/>
        <w:pPr>
          <w:tabs>
            <w:tab w:val="left" w:pos="1080"/>
            <w:tab w:val="num" w:pos="5670"/>
          </w:tabs>
          <w:ind w:left="504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F60CA6">
        <w:start w:val="1"/>
        <w:numFmt w:val="bullet"/>
        <w:lvlText w:val="▪"/>
        <w:lvlJc w:val="left"/>
        <w:pPr>
          <w:tabs>
            <w:tab w:val="left" w:pos="1080"/>
            <w:tab w:val="num" w:pos="6390"/>
          </w:tabs>
          <w:ind w:left="5760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B"/>
    <w:rsid w:val="0005776D"/>
    <w:rsid w:val="002846A5"/>
    <w:rsid w:val="002C78CB"/>
    <w:rsid w:val="003159B4"/>
    <w:rsid w:val="004231CB"/>
    <w:rsid w:val="004C7FF4"/>
    <w:rsid w:val="004F0C3A"/>
    <w:rsid w:val="00502307"/>
    <w:rsid w:val="00563980"/>
    <w:rsid w:val="005C3263"/>
    <w:rsid w:val="007C13FC"/>
    <w:rsid w:val="00830AD2"/>
    <w:rsid w:val="008904B8"/>
    <w:rsid w:val="009769DF"/>
    <w:rsid w:val="009A1D90"/>
    <w:rsid w:val="009A6B64"/>
    <w:rsid w:val="00AB1FF7"/>
    <w:rsid w:val="00AD503B"/>
    <w:rsid w:val="00B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1CB"/>
    <w:rPr>
      <w:sz w:val="24"/>
      <w:szCs w:val="24"/>
    </w:rPr>
  </w:style>
  <w:style w:type="paragraph" w:styleId="30">
    <w:name w:val="heading 3"/>
    <w:rsid w:val="004231CB"/>
    <w:pPr>
      <w:keepNext/>
      <w:keepLines/>
      <w:spacing w:before="320" w:after="200"/>
      <w:outlineLvl w:val="2"/>
    </w:pPr>
    <w:rPr>
      <w:rFonts w:ascii="Arial" w:hAnsi="Arial" w:cs="Arial Unicode MS"/>
      <w:color w:val="000000"/>
      <w:sz w:val="30"/>
      <w:szCs w:val="3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1CB"/>
    <w:rPr>
      <w:u w:val="single"/>
    </w:rPr>
  </w:style>
  <w:style w:type="table" w:customStyle="1" w:styleId="TableNormal1">
    <w:name w:val="Table Normal1"/>
    <w:rsid w:val="00423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4231C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ий текст1"/>
    <w:rsid w:val="004231CB"/>
    <w:rPr>
      <w:rFonts w:cs="Arial Unicode MS"/>
      <w:color w:val="000000"/>
      <w:sz w:val="24"/>
      <w:szCs w:val="24"/>
      <w:u w:color="000000"/>
    </w:rPr>
  </w:style>
  <w:style w:type="paragraph" w:customStyle="1" w:styleId="11">
    <w:name w:val="Обычный1"/>
    <w:rsid w:val="004231CB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5">
    <w:name w:val="Основний текст A"/>
    <w:rsid w:val="004231C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2">
    <w:name w:val="Абзац списка1"/>
    <w:rsid w:val="004231CB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rsid w:val="004231CB"/>
    <w:pPr>
      <w:numPr>
        <w:numId w:val="1"/>
      </w:numPr>
    </w:pPr>
  </w:style>
  <w:style w:type="numbering" w:customStyle="1" w:styleId="2">
    <w:name w:val="Імпортований стиль 2"/>
    <w:rsid w:val="004231CB"/>
    <w:pPr>
      <w:numPr>
        <w:numId w:val="3"/>
      </w:numPr>
    </w:pPr>
  </w:style>
  <w:style w:type="numbering" w:customStyle="1" w:styleId="3">
    <w:name w:val="Імпортований стиль 3"/>
    <w:rsid w:val="004231CB"/>
    <w:pPr>
      <w:numPr>
        <w:numId w:val="6"/>
      </w:numPr>
    </w:pPr>
  </w:style>
  <w:style w:type="character" w:customStyle="1" w:styleId="a6">
    <w:name w:val="Немає"/>
    <w:rsid w:val="004231CB"/>
  </w:style>
  <w:style w:type="character" w:customStyle="1" w:styleId="Hyperlink0">
    <w:name w:val="Hyperlink.0"/>
    <w:basedOn w:val="a6"/>
    <w:rsid w:val="004231CB"/>
    <w:rPr>
      <w:rFonts w:ascii="Times New Roman" w:eastAsia="Times New Roman" w:hAnsi="Times New Roman" w:cs="Times New Roman"/>
      <w:b/>
      <w:bCs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4231C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rsid w:val="004231CB"/>
    <w:rPr>
      <w:rFonts w:ascii="Times New Roman" w:hAnsi="Times New Roman" w:hint="default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6"/>
    <w:rsid w:val="004231C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50230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23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69DF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769D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769DF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76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1CB"/>
    <w:rPr>
      <w:sz w:val="24"/>
      <w:szCs w:val="24"/>
    </w:rPr>
  </w:style>
  <w:style w:type="paragraph" w:styleId="30">
    <w:name w:val="heading 3"/>
    <w:rsid w:val="004231CB"/>
    <w:pPr>
      <w:keepNext/>
      <w:keepLines/>
      <w:spacing w:before="320" w:after="200"/>
      <w:outlineLvl w:val="2"/>
    </w:pPr>
    <w:rPr>
      <w:rFonts w:ascii="Arial" w:hAnsi="Arial" w:cs="Arial Unicode MS"/>
      <w:color w:val="000000"/>
      <w:sz w:val="30"/>
      <w:szCs w:val="3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1CB"/>
    <w:rPr>
      <w:u w:val="single"/>
    </w:rPr>
  </w:style>
  <w:style w:type="table" w:customStyle="1" w:styleId="TableNormal1">
    <w:name w:val="Table Normal1"/>
    <w:rsid w:val="00423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4231C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ий текст1"/>
    <w:rsid w:val="004231CB"/>
    <w:rPr>
      <w:rFonts w:cs="Arial Unicode MS"/>
      <w:color w:val="000000"/>
      <w:sz w:val="24"/>
      <w:szCs w:val="24"/>
      <w:u w:color="000000"/>
    </w:rPr>
  </w:style>
  <w:style w:type="paragraph" w:customStyle="1" w:styleId="11">
    <w:name w:val="Обычный1"/>
    <w:rsid w:val="004231CB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5">
    <w:name w:val="Основний текст A"/>
    <w:rsid w:val="004231C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2">
    <w:name w:val="Абзац списка1"/>
    <w:rsid w:val="004231CB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rsid w:val="004231CB"/>
    <w:pPr>
      <w:numPr>
        <w:numId w:val="1"/>
      </w:numPr>
    </w:pPr>
  </w:style>
  <w:style w:type="numbering" w:customStyle="1" w:styleId="2">
    <w:name w:val="Імпортований стиль 2"/>
    <w:rsid w:val="004231CB"/>
    <w:pPr>
      <w:numPr>
        <w:numId w:val="3"/>
      </w:numPr>
    </w:pPr>
  </w:style>
  <w:style w:type="numbering" w:customStyle="1" w:styleId="3">
    <w:name w:val="Імпортований стиль 3"/>
    <w:rsid w:val="004231CB"/>
    <w:pPr>
      <w:numPr>
        <w:numId w:val="6"/>
      </w:numPr>
    </w:pPr>
  </w:style>
  <w:style w:type="character" w:customStyle="1" w:styleId="a6">
    <w:name w:val="Немає"/>
    <w:rsid w:val="004231CB"/>
  </w:style>
  <w:style w:type="character" w:customStyle="1" w:styleId="Hyperlink0">
    <w:name w:val="Hyperlink.0"/>
    <w:basedOn w:val="a6"/>
    <w:rsid w:val="004231CB"/>
    <w:rPr>
      <w:rFonts w:ascii="Times New Roman" w:eastAsia="Times New Roman" w:hAnsi="Times New Roman" w:cs="Times New Roman"/>
      <w:b/>
      <w:bCs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4231C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rsid w:val="004231CB"/>
    <w:rPr>
      <w:rFonts w:ascii="Times New Roman" w:hAnsi="Times New Roman" w:hint="default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6"/>
    <w:rsid w:val="004231C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50230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23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69DF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769D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769DF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7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.v.fedas@npu.edu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gd5wSuYJ4MMsa2Jo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.v.fedas@np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o.npu.edu.ua" TargetMode="External"/><Relationship Id="rId10" Type="http://schemas.openxmlformats.org/officeDocument/2006/relationships/hyperlink" Target="https://forms.gle/gd5wSuYJ4MMsa2Jo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gd5wSuYJ4MMsa2Jo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3287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2021-01-15T10:55:00Z</dcterms:created>
  <dcterms:modified xsi:type="dcterms:W3CDTF">2021-01-15T10:55:00Z</dcterms:modified>
</cp:coreProperties>
</file>