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3D3AA3">
        <w:rPr>
          <w:rFonts w:ascii="Times New Roman" w:hAnsi="Times New Roman" w:cs="Times New Roman"/>
          <w:b/>
          <w:sz w:val="26"/>
          <w:szCs w:val="26"/>
        </w:rPr>
        <w:t>04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3D3AA3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D3AA3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3D3AA3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EC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Маркетинг </w:t>
      </w:r>
      <w:r w:rsidR="00840ECC" w:rsidRPr="00840ECC">
        <w:rPr>
          <w:rFonts w:ascii="Times New Roman" w:hAnsi="Times New Roman" w:cs="Times New Roman"/>
          <w:b/>
          <w:sz w:val="26"/>
          <w:szCs w:val="26"/>
          <w:u w:val="single"/>
        </w:rPr>
        <w:t>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proofErr w:type="spellEnd"/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Шевчук А.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712993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FD66B5" w:rsidRPr="006C49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B0877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37" w:rsidRPr="00712993" w:rsidTr="005B0877">
        <w:trPr>
          <w:trHeight w:val="1200"/>
        </w:trPr>
        <w:tc>
          <w:tcPr>
            <w:tcW w:w="1413" w:type="dxa"/>
          </w:tcPr>
          <w:p w:rsidR="009C0B37" w:rsidRDefault="00465B46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C0B3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0B37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A1CC9" w:rsidRPr="00AA1CC9" w:rsidRDefault="009C0B37" w:rsidP="00AA1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465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A1CC9"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C0B37" w:rsidRPr="00E57EA9" w:rsidRDefault="00662F8E" w:rsidP="00AA1C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Людиноцентричний</w:t>
            </w:r>
            <w:proofErr w:type="spellEnd"/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 та привабливість бренду</w:t>
            </w:r>
          </w:p>
        </w:tc>
        <w:tc>
          <w:tcPr>
            <w:tcW w:w="2268" w:type="dxa"/>
          </w:tcPr>
          <w:p w:rsidR="009C0B37" w:rsidRPr="00712993" w:rsidRDefault="009C0B37" w:rsidP="009C0B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1. Формування та використання аутентичних брендів.</w:t>
            </w:r>
          </w:p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2. «Цифрова антропологія» та проблеми розуміння клієнтів.</w:t>
            </w:r>
          </w:p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3. Формування характеристик брендів, орієнтованих на людину.</w:t>
            </w:r>
          </w:p>
          <w:p w:rsidR="009C0B37" w:rsidRPr="00712993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Моделі людини, що використовуються у маркетингу.</w:t>
            </w:r>
          </w:p>
        </w:tc>
        <w:tc>
          <w:tcPr>
            <w:tcW w:w="1417" w:type="dxa"/>
          </w:tcPr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C0B37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DB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49DB" w:rsidRDefault="00FF1058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C49DB"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КМД-31с</w:t>
            </w:r>
          </w:p>
          <w:p w:rsidR="009C0B37" w:rsidRPr="00BC18CA" w:rsidRDefault="00FF1058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C0B37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C0B37" w:rsidRPr="00BC18CA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C0B37" w:rsidRDefault="00FF1058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C0B37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C0B37" w:rsidRDefault="00FF1058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C0B37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9C0B37" w:rsidRPr="00712993" w:rsidRDefault="009C0B37" w:rsidP="009C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CC9" w:rsidRPr="00712993" w:rsidTr="005B0877">
        <w:tc>
          <w:tcPr>
            <w:tcW w:w="1413" w:type="dxa"/>
          </w:tcPr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CC9" w:rsidRPr="00E57EA9" w:rsidRDefault="00AA1CC9" w:rsidP="00AA1C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2F8E"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Людиноцентричний</w:t>
            </w:r>
            <w:proofErr w:type="spellEnd"/>
            <w:r w:rsidR="00662F8E"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 та привабливість бренду</w:t>
            </w:r>
          </w:p>
        </w:tc>
        <w:tc>
          <w:tcPr>
            <w:tcW w:w="2694" w:type="dxa"/>
          </w:tcPr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1. Формування та використання аутентичних брендів.</w:t>
            </w:r>
          </w:p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2. «Цифрова антропологія» та проблеми розуміння клієнтів.</w:t>
            </w:r>
          </w:p>
          <w:p w:rsidR="00662F8E" w:rsidRPr="00662F8E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3. Формування характеристик брендів, орієнтованих на людину.</w:t>
            </w:r>
          </w:p>
          <w:p w:rsidR="00AA1CC9" w:rsidRPr="00712993" w:rsidRDefault="00662F8E" w:rsidP="0066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8E">
              <w:rPr>
                <w:rFonts w:ascii="Times New Roman" w:hAnsi="Times New Roman" w:cs="Times New Roman"/>
                <w:b/>
                <w:sz w:val="24"/>
                <w:szCs w:val="24"/>
              </w:rPr>
              <w:t>4. Моделі людини, що використовуються у маркетингу.</w:t>
            </w:r>
          </w:p>
        </w:tc>
        <w:tc>
          <w:tcPr>
            <w:tcW w:w="1417" w:type="dxa"/>
          </w:tcPr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B2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A1CC9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6C49DB" w:rsidRDefault="00FF1058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C49DB"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AA1CC9" w:rsidRPr="00F433B7" w:rsidRDefault="00FF1058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A1CC9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A1CC9" w:rsidRPr="00F433B7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A1CC9" w:rsidRPr="00712993" w:rsidRDefault="00AA1CC9" w:rsidP="00A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A58" w:rsidRPr="00712993" w:rsidTr="005B0877">
        <w:tc>
          <w:tcPr>
            <w:tcW w:w="1413" w:type="dxa"/>
          </w:tcPr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65B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65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1A58" w:rsidRPr="00712993" w:rsidRDefault="00721A58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65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1058"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залучення та зв'язок клієнта з брендом</w:t>
            </w:r>
          </w:p>
        </w:tc>
        <w:tc>
          <w:tcPr>
            <w:tcW w:w="2268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058" w:rsidRPr="00FF1058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Розширення взаємодії в цифровому середовищі з допомогою мобільних додатків. </w:t>
            </w:r>
          </w:p>
          <w:p w:rsidR="00FF1058" w:rsidRPr="00FF1058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Надання рішень з допомогою соціальної системи керування стосунками з клієнтом (CRM). </w:t>
            </w:r>
          </w:p>
          <w:p w:rsidR="00721A58" w:rsidRPr="00712993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Спонукання до бажаною поведінки з допомогою </w:t>
            </w:r>
            <w:proofErr w:type="spellStart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гейміфікації</w:t>
            </w:r>
            <w:proofErr w:type="spellEnd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1A58" w:rsidRDefault="004B272A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721A5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21A58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="00C54289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721A58" w:rsidRPr="00F433B7" w:rsidRDefault="00FF10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21A58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058" w:rsidRPr="00712993" w:rsidTr="005B0877">
        <w:tc>
          <w:tcPr>
            <w:tcW w:w="1413" w:type="dxa"/>
          </w:tcPr>
          <w:p w:rsidR="00FF1058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FF1058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FF1058" w:rsidRPr="00712993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F1058" w:rsidRPr="00712993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58" w:rsidRPr="00712993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залучення та зв'язок клієнта з брендом</w:t>
            </w:r>
          </w:p>
        </w:tc>
        <w:tc>
          <w:tcPr>
            <w:tcW w:w="2694" w:type="dxa"/>
          </w:tcPr>
          <w:p w:rsidR="00FF1058" w:rsidRPr="00FF1058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Розширення взаємодії в цифровому середовищі з допомогою мобільних додатків. </w:t>
            </w:r>
          </w:p>
          <w:p w:rsidR="00FF1058" w:rsidRPr="00FF1058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Надання рішень з допомогою соціальної системи керування стосунками з клієнтом (CRM). </w:t>
            </w:r>
          </w:p>
          <w:p w:rsidR="00FF1058" w:rsidRPr="00712993" w:rsidRDefault="00FF1058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Спонукання до бажаною поведінки з допомогою </w:t>
            </w:r>
            <w:proofErr w:type="spellStart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гейміфікації</w:t>
            </w:r>
            <w:proofErr w:type="spellEnd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F1058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FF1058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FF1058" w:rsidRPr="00712993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7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FF1058" w:rsidRPr="00F433B7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F1058" w:rsidRPr="00712993" w:rsidRDefault="00FF1058" w:rsidP="00FF1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94142"/>
    <w:rsid w:val="000A3B89"/>
    <w:rsid w:val="000C3F8E"/>
    <w:rsid w:val="00144C77"/>
    <w:rsid w:val="00152FD4"/>
    <w:rsid w:val="00157047"/>
    <w:rsid w:val="00157108"/>
    <w:rsid w:val="001D5445"/>
    <w:rsid w:val="002228B3"/>
    <w:rsid w:val="00227D56"/>
    <w:rsid w:val="00232C44"/>
    <w:rsid w:val="00247CD0"/>
    <w:rsid w:val="00297FB2"/>
    <w:rsid w:val="002C5DCC"/>
    <w:rsid w:val="003540D5"/>
    <w:rsid w:val="00356918"/>
    <w:rsid w:val="003D3AA3"/>
    <w:rsid w:val="003F714C"/>
    <w:rsid w:val="0043246C"/>
    <w:rsid w:val="004361A5"/>
    <w:rsid w:val="00465B46"/>
    <w:rsid w:val="004A6634"/>
    <w:rsid w:val="004B272A"/>
    <w:rsid w:val="00523D40"/>
    <w:rsid w:val="00557BE2"/>
    <w:rsid w:val="00565417"/>
    <w:rsid w:val="005A59EC"/>
    <w:rsid w:val="005B0877"/>
    <w:rsid w:val="00662F8E"/>
    <w:rsid w:val="006A1FBC"/>
    <w:rsid w:val="006C49DB"/>
    <w:rsid w:val="00712993"/>
    <w:rsid w:val="00721A58"/>
    <w:rsid w:val="00727F4F"/>
    <w:rsid w:val="00733C83"/>
    <w:rsid w:val="007364C1"/>
    <w:rsid w:val="007D2B83"/>
    <w:rsid w:val="007E3263"/>
    <w:rsid w:val="007E5F6C"/>
    <w:rsid w:val="008375AD"/>
    <w:rsid w:val="00840ECC"/>
    <w:rsid w:val="00844EA1"/>
    <w:rsid w:val="00876837"/>
    <w:rsid w:val="00890887"/>
    <w:rsid w:val="008A23E2"/>
    <w:rsid w:val="008C0C7C"/>
    <w:rsid w:val="00964506"/>
    <w:rsid w:val="0098322D"/>
    <w:rsid w:val="00995EF0"/>
    <w:rsid w:val="009B6798"/>
    <w:rsid w:val="009C0B37"/>
    <w:rsid w:val="009E2B91"/>
    <w:rsid w:val="009F2A51"/>
    <w:rsid w:val="00A30EE6"/>
    <w:rsid w:val="00A51B27"/>
    <w:rsid w:val="00A81ACE"/>
    <w:rsid w:val="00A85206"/>
    <w:rsid w:val="00AA1CC9"/>
    <w:rsid w:val="00AE018F"/>
    <w:rsid w:val="00B41F5C"/>
    <w:rsid w:val="00B63C36"/>
    <w:rsid w:val="00BA7347"/>
    <w:rsid w:val="00BB4C18"/>
    <w:rsid w:val="00BC18CA"/>
    <w:rsid w:val="00BF44C7"/>
    <w:rsid w:val="00C24651"/>
    <w:rsid w:val="00C54289"/>
    <w:rsid w:val="00C57831"/>
    <w:rsid w:val="00C750EE"/>
    <w:rsid w:val="00C94313"/>
    <w:rsid w:val="00CD3B32"/>
    <w:rsid w:val="00D06659"/>
    <w:rsid w:val="00D22DB0"/>
    <w:rsid w:val="00D720DE"/>
    <w:rsid w:val="00DC0F9E"/>
    <w:rsid w:val="00DD50B7"/>
    <w:rsid w:val="00E13668"/>
    <w:rsid w:val="00E3116C"/>
    <w:rsid w:val="00E41C84"/>
    <w:rsid w:val="00E534B2"/>
    <w:rsid w:val="00E553AB"/>
    <w:rsid w:val="00E57EA9"/>
    <w:rsid w:val="00E8371C"/>
    <w:rsid w:val="00EE733F"/>
    <w:rsid w:val="00EF0564"/>
    <w:rsid w:val="00F07DA3"/>
    <w:rsid w:val="00F433B7"/>
    <w:rsid w:val="00F7415D"/>
    <w:rsid w:val="00FC714E"/>
    <w:rsid w:val="00FD66B5"/>
    <w:rsid w:val="00FE36EF"/>
    <w:rsid w:val="00FE7B47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kultart.lnu.edu.ua/course/marketynh-sotsiokul-turnoi-diial-n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290668268/30" TargetMode="External"/><Relationship Id="rId5" Type="http://schemas.openxmlformats.org/officeDocument/2006/relationships/hyperlink" Target="https://t.me/c/1290668268/30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kultart.lnu.edu.ua/course/marketynh-sotsiokul-turnoi-diial-nosti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marketynh-sotsiokul-turnoi-diial-nosti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marketynh-sotsiokul-turnoi-diial-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2020-03-12T13:20:00Z</cp:lastPrinted>
  <dcterms:created xsi:type="dcterms:W3CDTF">2020-04-17T12:07:00Z</dcterms:created>
  <dcterms:modified xsi:type="dcterms:W3CDTF">2020-04-17T13:45:00Z</dcterms:modified>
</cp:coreProperties>
</file>