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Pr="00407C81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7C81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407C81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7C81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 w:rsidRPr="00407C81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Pr="00407C81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407C8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C81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407C81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407C8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C8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90258A" w:rsidRPr="00407C81">
        <w:rPr>
          <w:rFonts w:ascii="Times New Roman" w:hAnsi="Times New Roman" w:cs="Times New Roman"/>
          <w:b/>
          <w:sz w:val="26"/>
          <w:szCs w:val="26"/>
        </w:rPr>
        <w:t>25</w:t>
      </w:r>
      <w:r w:rsidRPr="00407C81">
        <w:rPr>
          <w:rFonts w:ascii="Times New Roman" w:hAnsi="Times New Roman" w:cs="Times New Roman"/>
          <w:b/>
          <w:sz w:val="26"/>
          <w:szCs w:val="26"/>
        </w:rPr>
        <w:t>.0</w:t>
      </w:r>
      <w:r w:rsidR="00ED57FE" w:rsidRPr="00407C81">
        <w:rPr>
          <w:rFonts w:ascii="Times New Roman" w:hAnsi="Times New Roman" w:cs="Times New Roman"/>
          <w:b/>
          <w:sz w:val="26"/>
          <w:szCs w:val="26"/>
        </w:rPr>
        <w:t>4</w:t>
      </w:r>
      <w:r w:rsidRPr="00407C8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ED57FE" w:rsidRPr="00407C81">
        <w:rPr>
          <w:rFonts w:ascii="Times New Roman" w:hAnsi="Times New Roman" w:cs="Times New Roman"/>
          <w:b/>
          <w:sz w:val="26"/>
          <w:szCs w:val="26"/>
        </w:rPr>
        <w:t>2</w:t>
      </w:r>
      <w:r w:rsidR="0090258A" w:rsidRPr="00407C81">
        <w:rPr>
          <w:rFonts w:ascii="Times New Roman" w:hAnsi="Times New Roman" w:cs="Times New Roman"/>
          <w:b/>
          <w:sz w:val="26"/>
          <w:szCs w:val="26"/>
        </w:rPr>
        <w:t>9</w:t>
      </w:r>
      <w:r w:rsidRPr="00407C81">
        <w:rPr>
          <w:rFonts w:ascii="Times New Roman" w:hAnsi="Times New Roman" w:cs="Times New Roman"/>
          <w:b/>
          <w:sz w:val="26"/>
          <w:szCs w:val="26"/>
        </w:rPr>
        <w:t>.0</w:t>
      </w:r>
      <w:r w:rsidR="0090258A" w:rsidRPr="00407C81">
        <w:rPr>
          <w:rFonts w:ascii="Times New Roman" w:hAnsi="Times New Roman" w:cs="Times New Roman"/>
          <w:b/>
          <w:sz w:val="26"/>
          <w:szCs w:val="26"/>
        </w:rPr>
        <w:t>5</w:t>
      </w:r>
      <w:r w:rsidRPr="00407C8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Pr="00407C8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407C8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7C81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</w:t>
      </w:r>
      <w:r w:rsidR="001D5445" w:rsidRPr="00407C81">
        <w:rPr>
          <w:rFonts w:ascii="Times New Roman" w:hAnsi="Times New Roman" w:cs="Times New Roman"/>
          <w:b/>
          <w:sz w:val="26"/>
          <w:szCs w:val="26"/>
          <w:u w:val="single"/>
        </w:rPr>
        <w:t>Бізнес планування у сфері культури</w:t>
      </w:r>
      <w:r w:rsidRPr="00407C8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407C8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7C8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407C8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407C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407C81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07C81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7C81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407C81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1D5445" w:rsidRPr="00407C8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E733F" w:rsidRPr="00407C81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407C8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407C8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7C8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F0564" w:rsidRPr="00407C8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407C8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 w:rsidRPr="00407C81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EE733F" w:rsidRPr="00407C81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М.В.</w:t>
      </w:r>
      <w:r w:rsidR="00D06659" w:rsidRPr="00407C8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407C8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407C8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407C8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407C8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407C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407C81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М.В.</w:t>
      </w:r>
    </w:p>
    <w:p w:rsidR="00080F01" w:rsidRPr="00407C8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694"/>
        <w:gridCol w:w="1417"/>
        <w:gridCol w:w="2977"/>
        <w:gridCol w:w="2664"/>
      </w:tblGrid>
      <w:tr w:rsidR="00712993" w:rsidRPr="00407C81" w:rsidTr="005B0877">
        <w:trPr>
          <w:trHeight w:val="769"/>
        </w:trPr>
        <w:tc>
          <w:tcPr>
            <w:tcW w:w="1413" w:type="dxa"/>
            <w:vMerge w:val="restart"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407C8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52" w:type="dxa"/>
            <w:gridSpan w:val="2"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407C8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12993" w:rsidRPr="00407C81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407C81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407C81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407C81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407C81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407C81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407C81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407C81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407C81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407C81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407C81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07C8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07C81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407C81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07C81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407C81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407C81" w:rsidTr="005B0877">
        <w:tc>
          <w:tcPr>
            <w:tcW w:w="1413" w:type="dxa"/>
            <w:vMerge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94" w:type="dxa"/>
            <w:vMerge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407C8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58A" w:rsidRPr="00407C81" w:rsidTr="00F441FC">
        <w:tc>
          <w:tcPr>
            <w:tcW w:w="1413" w:type="dxa"/>
          </w:tcPr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30.04.20 р.</w:t>
            </w:r>
          </w:p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984" w:type="dxa"/>
          </w:tcPr>
          <w:p w:rsidR="0090258A" w:rsidRPr="00407C81" w:rsidRDefault="0090258A" w:rsidP="00F4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58A" w:rsidRPr="00407C81" w:rsidRDefault="0090258A" w:rsidP="00902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Тема 6. Організаційний план в сфері культури</w:t>
            </w:r>
          </w:p>
        </w:tc>
        <w:tc>
          <w:tcPr>
            <w:tcW w:w="2694" w:type="dxa"/>
          </w:tcPr>
          <w:p w:rsidR="0090258A" w:rsidRPr="00407C81" w:rsidRDefault="0090258A" w:rsidP="00F4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Основні цілі та завдання організаційного плану. </w:t>
            </w:r>
          </w:p>
          <w:p w:rsidR="0090258A" w:rsidRPr="00407C81" w:rsidRDefault="0090258A" w:rsidP="00F4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Структура організаційного плану. </w:t>
            </w:r>
          </w:p>
          <w:p w:rsidR="0090258A" w:rsidRPr="00407C81" w:rsidRDefault="0090258A" w:rsidP="00F4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Вибір організаційної структури та визначення потреби в управлінському персоналі. </w:t>
            </w:r>
          </w:p>
          <w:p w:rsidR="0090258A" w:rsidRPr="00407C81" w:rsidRDefault="0090258A" w:rsidP="00F4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Календарний план-графік реалізації підприємницького проекту.</w:t>
            </w:r>
          </w:p>
        </w:tc>
        <w:tc>
          <w:tcPr>
            <w:tcW w:w="1417" w:type="dxa"/>
          </w:tcPr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30.04.20 р.</w:t>
            </w:r>
          </w:p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рекомендованої літератури: </w:t>
            </w:r>
            <w:hyperlink r:id="rId4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5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0258A" w:rsidRPr="00407C81" w:rsidRDefault="0090258A" w:rsidP="0090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0258A" w:rsidRPr="00407C81" w:rsidRDefault="0090258A" w:rsidP="0090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90258A" w:rsidRPr="00407C81" w:rsidRDefault="0090258A" w:rsidP="00F4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C81" w:rsidRPr="00407C81" w:rsidTr="005B0877">
        <w:trPr>
          <w:trHeight w:val="1200"/>
        </w:trPr>
        <w:tc>
          <w:tcPr>
            <w:tcW w:w="1413" w:type="dxa"/>
          </w:tcPr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7.05.20 р.</w:t>
            </w:r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984" w:type="dxa"/>
          </w:tcPr>
          <w:p w:rsidR="00407C81" w:rsidRPr="00407C81" w:rsidRDefault="00407C81" w:rsidP="004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Тема 7. Оцінка ризиків організації культури</w:t>
            </w:r>
          </w:p>
        </w:tc>
        <w:tc>
          <w:tcPr>
            <w:tcW w:w="2268" w:type="dxa"/>
          </w:tcPr>
          <w:p w:rsidR="00407C81" w:rsidRPr="00407C81" w:rsidRDefault="00407C81" w:rsidP="00407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7C81" w:rsidRDefault="00407C81" w:rsidP="004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Сутність та види підприємницького ризику. </w:t>
            </w:r>
          </w:p>
          <w:p w:rsidR="00407C81" w:rsidRDefault="00407C81" w:rsidP="004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Ризики, що супроводжують реалізацію підприємницького проекту організації культури. </w:t>
            </w:r>
          </w:p>
          <w:p w:rsidR="00407C81" w:rsidRPr="00407C81" w:rsidRDefault="00407C81" w:rsidP="00407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та цілі розробки розділу «Оцінка ризиків».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оцінки впливу ризиків та напрями їх мінімізації.</w:t>
            </w:r>
          </w:p>
        </w:tc>
        <w:tc>
          <w:tcPr>
            <w:tcW w:w="1417" w:type="dxa"/>
          </w:tcPr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14.05.20 р.</w:t>
            </w:r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рекомендованої літератури: </w:t>
            </w:r>
            <w:hyperlink r:id="rId9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407C8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https://t.me/c/1290668268/37</w:t>
              </w:r>
            </w:hyperlink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1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07C81" w:rsidRPr="00407C81" w:rsidRDefault="00407C81" w:rsidP="0040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9E2B91" w:rsidRPr="00407C81" w:rsidTr="005B0877">
        <w:tc>
          <w:tcPr>
            <w:tcW w:w="1413" w:type="dxa"/>
          </w:tcPr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258A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0258A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984" w:type="dxa"/>
          </w:tcPr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B91" w:rsidRPr="00407C81" w:rsidRDefault="00E91942" w:rsidP="009E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D56D3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7C81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Оцінка ризиків організації культури</w:t>
            </w:r>
          </w:p>
        </w:tc>
        <w:tc>
          <w:tcPr>
            <w:tcW w:w="2694" w:type="dxa"/>
          </w:tcPr>
          <w:p w:rsidR="00407C81" w:rsidRDefault="00407C81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Сутність та види підприємницького ризику. </w:t>
            </w:r>
          </w:p>
          <w:p w:rsidR="00407C81" w:rsidRDefault="00407C81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Ризики, що супроводжують реалізацію підприємницького проекту організації культури. </w:t>
            </w:r>
          </w:p>
          <w:p w:rsidR="009E2B91" w:rsidRPr="00407C81" w:rsidRDefault="00407C81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та цілі розробки розділу «Оцінка ризиків».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оцінки впливу ризиків та 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напрями їх мінімізації.</w:t>
            </w:r>
          </w:p>
        </w:tc>
        <w:tc>
          <w:tcPr>
            <w:tcW w:w="1417" w:type="dxa"/>
          </w:tcPr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0258A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0258A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2977" w:type="dxa"/>
          </w:tcPr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рекомендованої літератури: </w:t>
            </w:r>
            <w:hyperlink r:id="rId13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CB0FBD" w:rsidRPr="00407C81" w:rsidRDefault="006B4559" w:rsidP="00CB0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CB0FBD" w:rsidRPr="00407C8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https://t.me/c/1290668268/37</w:t>
              </w:r>
            </w:hyperlink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5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9E2B91" w:rsidRPr="00407C81" w:rsidRDefault="006B4559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9E2B91"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91" w:rsidRPr="00407C81" w:rsidTr="005B0877">
        <w:tc>
          <w:tcPr>
            <w:tcW w:w="1413" w:type="dxa"/>
          </w:tcPr>
          <w:p w:rsidR="009E2B91" w:rsidRPr="00407C81" w:rsidRDefault="0090258A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E2B91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2B91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2-га пара</w:t>
            </w:r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10.10-11.30</w:t>
            </w:r>
          </w:p>
        </w:tc>
        <w:tc>
          <w:tcPr>
            <w:tcW w:w="1984" w:type="dxa"/>
          </w:tcPr>
          <w:p w:rsidR="0090258A" w:rsidRPr="00407C81" w:rsidRDefault="0090258A" w:rsidP="00FE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D56D3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7C81"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Фінансовий план діяльності організації культури</w:t>
            </w:r>
          </w:p>
        </w:tc>
        <w:tc>
          <w:tcPr>
            <w:tcW w:w="2268" w:type="dxa"/>
          </w:tcPr>
          <w:p w:rsidR="009E2B91" w:rsidRPr="00407C81" w:rsidRDefault="009E2B91" w:rsidP="00902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7C81" w:rsidRPr="00407C81" w:rsidRDefault="00407C81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Значення, зміст і технологія розробки фінансового плану. 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Основні табличні форми фінансового плану. </w:t>
            </w:r>
          </w:p>
          <w:p w:rsidR="00407C81" w:rsidRPr="00407C81" w:rsidRDefault="00407C81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Очікувані фінансові коефіцієнти. </w:t>
            </w:r>
          </w:p>
          <w:p w:rsidR="009E2B91" w:rsidRPr="00407C81" w:rsidRDefault="00407C81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4. </w:t>
            </w: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Цілі та завдання презентації бізнес-плану, методологічні основи експертизи бізнес-плану.</w:t>
            </w:r>
          </w:p>
        </w:tc>
        <w:tc>
          <w:tcPr>
            <w:tcW w:w="1417" w:type="dxa"/>
          </w:tcPr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рекомендованої літератури: </w:t>
            </w:r>
            <w:hyperlink r:id="rId17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8" w:history="1">
              <w:r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81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9E2B91" w:rsidRPr="00407C81" w:rsidRDefault="006B4559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9E2B91" w:rsidRPr="00407C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E2B91" w:rsidRPr="00407C8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407C81" w:rsidRDefault="00E13668" w:rsidP="00E13668">
      <w:pPr>
        <w:jc w:val="center"/>
      </w:pPr>
    </w:p>
    <w:p w:rsidR="00E13668" w:rsidRPr="00407C81" w:rsidRDefault="00712993" w:rsidP="00E13668">
      <w:pPr>
        <w:jc w:val="center"/>
      </w:pPr>
      <w:r w:rsidRPr="00407C81">
        <w:rPr>
          <w:rFonts w:ascii="Times New Roman" w:hAnsi="Times New Roman" w:cs="Times New Roman"/>
        </w:rPr>
        <w:t xml:space="preserve">Викладач  </w:t>
      </w:r>
      <w:r w:rsidR="003D56D3" w:rsidRPr="00407C81">
        <w:rPr>
          <w:rFonts w:ascii="Times New Roman" w:hAnsi="Times New Roman" w:cs="Times New Roman"/>
        </w:rPr>
        <w:t>проф. Максимчук М.В.</w:t>
      </w:r>
      <w:r w:rsidRPr="00407C81"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</w:t>
      </w:r>
      <w:r w:rsidR="003D56D3" w:rsidRPr="00407C81">
        <w:rPr>
          <w:rFonts w:ascii="Times New Roman" w:hAnsi="Times New Roman" w:cs="Times New Roman"/>
        </w:rPr>
        <w:t xml:space="preserve">проф. </w:t>
      </w:r>
      <w:proofErr w:type="spellStart"/>
      <w:r w:rsidR="003D56D3" w:rsidRPr="00407C81">
        <w:rPr>
          <w:rFonts w:ascii="Times New Roman" w:hAnsi="Times New Roman" w:cs="Times New Roman"/>
        </w:rPr>
        <w:t>Козаренко</w:t>
      </w:r>
      <w:proofErr w:type="spellEnd"/>
      <w:r w:rsidR="003D56D3" w:rsidRPr="00407C81">
        <w:rPr>
          <w:rFonts w:ascii="Times New Roman" w:hAnsi="Times New Roman" w:cs="Times New Roman"/>
        </w:rPr>
        <w:t xml:space="preserve"> О.В.</w:t>
      </w:r>
    </w:p>
    <w:sectPr w:rsidR="00E13668" w:rsidRPr="00407C81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811DB"/>
    <w:rsid w:val="00094142"/>
    <w:rsid w:val="000A3B89"/>
    <w:rsid w:val="000C3F8E"/>
    <w:rsid w:val="00144C77"/>
    <w:rsid w:val="00157047"/>
    <w:rsid w:val="00157108"/>
    <w:rsid w:val="001D5445"/>
    <w:rsid w:val="002228B3"/>
    <w:rsid w:val="00227D56"/>
    <w:rsid w:val="00232C44"/>
    <w:rsid w:val="00247CD0"/>
    <w:rsid w:val="00297FB2"/>
    <w:rsid w:val="002C5DCC"/>
    <w:rsid w:val="003540D5"/>
    <w:rsid w:val="00356918"/>
    <w:rsid w:val="003D56D3"/>
    <w:rsid w:val="003F714C"/>
    <w:rsid w:val="00407C81"/>
    <w:rsid w:val="0043246C"/>
    <w:rsid w:val="004361A5"/>
    <w:rsid w:val="004A6634"/>
    <w:rsid w:val="00502E43"/>
    <w:rsid w:val="00523D40"/>
    <w:rsid w:val="00557BE2"/>
    <w:rsid w:val="00565417"/>
    <w:rsid w:val="005A59EC"/>
    <w:rsid w:val="005B0877"/>
    <w:rsid w:val="006A1FBC"/>
    <w:rsid w:val="006B4559"/>
    <w:rsid w:val="00712993"/>
    <w:rsid w:val="00727F4F"/>
    <w:rsid w:val="00733C83"/>
    <w:rsid w:val="007D2B83"/>
    <w:rsid w:val="007E3263"/>
    <w:rsid w:val="007E5F6C"/>
    <w:rsid w:val="00844EA1"/>
    <w:rsid w:val="00876837"/>
    <w:rsid w:val="00890887"/>
    <w:rsid w:val="008A23E2"/>
    <w:rsid w:val="008C0C7C"/>
    <w:rsid w:val="0090258A"/>
    <w:rsid w:val="0098322D"/>
    <w:rsid w:val="00995EF0"/>
    <w:rsid w:val="009B6798"/>
    <w:rsid w:val="009E2B91"/>
    <w:rsid w:val="00A30EE6"/>
    <w:rsid w:val="00A51B27"/>
    <w:rsid w:val="00A85206"/>
    <w:rsid w:val="00AE018F"/>
    <w:rsid w:val="00B41F5C"/>
    <w:rsid w:val="00B63C36"/>
    <w:rsid w:val="00B86D47"/>
    <w:rsid w:val="00BB4C18"/>
    <w:rsid w:val="00BF44C7"/>
    <w:rsid w:val="00C24651"/>
    <w:rsid w:val="00C57831"/>
    <w:rsid w:val="00C750EE"/>
    <w:rsid w:val="00CB0FBD"/>
    <w:rsid w:val="00CD3B32"/>
    <w:rsid w:val="00D06659"/>
    <w:rsid w:val="00D22DB0"/>
    <w:rsid w:val="00D720DE"/>
    <w:rsid w:val="00DD0A8C"/>
    <w:rsid w:val="00DE06E1"/>
    <w:rsid w:val="00E13668"/>
    <w:rsid w:val="00E3116C"/>
    <w:rsid w:val="00E41C84"/>
    <w:rsid w:val="00E534B2"/>
    <w:rsid w:val="00E553AB"/>
    <w:rsid w:val="00E57EA9"/>
    <w:rsid w:val="00E8371C"/>
    <w:rsid w:val="00E91942"/>
    <w:rsid w:val="00ED57FE"/>
    <w:rsid w:val="00EE733F"/>
    <w:rsid w:val="00EF0564"/>
    <w:rsid w:val="00F07DA3"/>
    <w:rsid w:val="00F433B7"/>
    <w:rsid w:val="00F7415D"/>
    <w:rsid w:val="00FC714E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54B1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maksymchuk-maksym-vitaliyovych" TargetMode="External"/><Relationship Id="rId13" Type="http://schemas.openxmlformats.org/officeDocument/2006/relationships/hyperlink" Target="https://kultart.lnu.edu.ua/course/biznes-planuvannia-u-sferi-kul-tury" TargetMode="External"/><Relationship Id="rId18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aksym.maksymchuk@lnu.edu.ua" TargetMode="External"/><Relationship Id="rId12" Type="http://schemas.openxmlformats.org/officeDocument/2006/relationships/hyperlink" Target="https://t.me/joinchat/AAAAAEzuCOxtxebQGNyfzg" TargetMode="External"/><Relationship Id="rId17" Type="http://schemas.openxmlformats.org/officeDocument/2006/relationships/hyperlink" Target="https://kultart.lnu.edu.ua/course/biznes-planuvannia-u-sferi-kul-tu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joinchat/AAAAAEzuCOxtxebQGNyfz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joinchat/AAAAAEzuCOxtxebQGNyfzg" TargetMode="External"/><Relationship Id="rId11" Type="http://schemas.openxmlformats.org/officeDocument/2006/relationships/hyperlink" Target="mailto:maksym.maksymchuk@lnu.edu.ua" TargetMode="External"/><Relationship Id="rId5" Type="http://schemas.openxmlformats.org/officeDocument/2006/relationships/hyperlink" Target="mailto:maksym.maksymchuk@lnu.edu.ua" TargetMode="External"/><Relationship Id="rId15" Type="http://schemas.openxmlformats.org/officeDocument/2006/relationships/hyperlink" Target="mailto:maksym.maksymchuk@lnu.edu.ua" TargetMode="External"/><Relationship Id="rId10" Type="http://schemas.openxmlformats.org/officeDocument/2006/relationships/hyperlink" Target="https://t.me/c/1290668268/37" TargetMode="External"/><Relationship Id="rId19" Type="http://schemas.openxmlformats.org/officeDocument/2006/relationships/hyperlink" Target="https://t.me/joinchat/AAAAAEzuCOxtxebQGNyfzg" TargetMode="External"/><Relationship Id="rId4" Type="http://schemas.openxmlformats.org/officeDocument/2006/relationships/hyperlink" Target="https://kultart.lnu.edu.ua/course/biznes-planuvannia-u-sferi-kul-tury" TargetMode="External"/><Relationship Id="rId9" Type="http://schemas.openxmlformats.org/officeDocument/2006/relationships/hyperlink" Target="https://kultart.lnu.edu.ua/course/biznes-planuvannia-u-sferi-kul-tury" TargetMode="External"/><Relationship Id="rId14" Type="http://schemas.openxmlformats.org/officeDocument/2006/relationships/hyperlink" Target="https://t.me/c/1290668268/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2020-03-12T13:20:00Z</cp:lastPrinted>
  <dcterms:created xsi:type="dcterms:W3CDTF">2020-05-27T15:18:00Z</dcterms:created>
  <dcterms:modified xsi:type="dcterms:W3CDTF">2020-05-27T15:18:00Z</dcterms:modified>
</cp:coreProperties>
</file>