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3A" w:rsidRDefault="00CF3B0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652A3A" w:rsidRDefault="00CF3B0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театрознавства та акторської майстерності</w:t>
      </w:r>
    </w:p>
    <w:p w:rsidR="00652A3A" w:rsidRDefault="00652A3A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52A3A" w:rsidRDefault="00CF3B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652A3A" w:rsidRDefault="00CF3B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06. 04. по11.05. 2020 р.</w:t>
      </w:r>
    </w:p>
    <w:p w:rsidR="00652A3A" w:rsidRDefault="00652A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52A3A" w:rsidRDefault="00CF3B06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bookmarkStart w:id="0" w:name="_GoBack"/>
      <w:r>
        <w:rPr>
          <w:rFonts w:ascii="Times New Roman" w:hAnsi="Times New Roman" w:cs="Times New Roman"/>
          <w:color w:val="000000"/>
        </w:rPr>
        <w:t>Історія зарубіжного театру</w:t>
      </w:r>
      <w:bookmarkEnd w:id="0"/>
    </w:p>
    <w:p w:rsidR="00652A3A" w:rsidRDefault="00CF3B06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652A3A" w:rsidRDefault="00CF3B06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КМТ-31</w:t>
      </w:r>
    </w:p>
    <w:p w:rsidR="00652A3A" w:rsidRDefault="00CF3B06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>
        <w:rPr>
          <w:rFonts w:ascii="Times New Roman" w:hAnsi="Times New Roman" w:cs="Times New Roman"/>
          <w:color w:val="000000"/>
          <w:sz w:val="26"/>
          <w:szCs w:val="26"/>
        </w:rPr>
        <w:t>асистент</w:t>
      </w:r>
      <w:r>
        <w:rPr>
          <w:rFonts w:ascii="Times New Roman" w:hAnsi="Times New Roman" w:cs="Times New Roman"/>
          <w:color w:val="000000"/>
        </w:rPr>
        <w:t xml:space="preserve"> Роса-Лаврентій С. І.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652A3A" w:rsidRDefault="00652A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2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2432"/>
        <w:gridCol w:w="2495"/>
        <w:gridCol w:w="1484"/>
        <w:gridCol w:w="3364"/>
        <w:gridCol w:w="2653"/>
        <w:gridCol w:w="236"/>
      </w:tblGrid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 проведення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заняття</w:t>
            </w: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652A3A" w:rsidRDefault="00CF3B0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A3A" w:rsidRDefault="00652A3A">
            <w:pPr>
              <w:pStyle w:val="Standard"/>
              <w:rPr>
                <w:color w:val="000000"/>
              </w:rPr>
            </w:pP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3B06"/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3B06"/>
        </w:tc>
        <w:tc>
          <w:tcPr>
            <w:tcW w:w="3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3B06"/>
        </w:tc>
        <w:tc>
          <w:tcPr>
            <w:tcW w:w="2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3B06"/>
        </w:tc>
        <w:tc>
          <w:tcPr>
            <w:tcW w:w="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07/04/2020</w:t>
            </w:r>
          </w:p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Зародження ідей «театру абсурду» у 50-60-х рр. ХХ ст. у творчості драматургів Ежена Іонеску та Семюеля Беккета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09/04/20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видання)/Пер. з англійської. – 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фотокопію тез у зошиті надіслати викладачеві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09/04/2020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Тема 13.</w:t>
            </w:r>
          </w:p>
          <w:p w:rsidR="00652A3A" w:rsidRDefault="00CF3B06">
            <w:pPr>
              <w:pStyle w:val="Textbody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Англійська драматургія 50-60-х рр. ХХ ст. – основні стилістичні та ідейні напрямки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і законспектувати тези – фотокопію тез у зошиті надіслати викладачеві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Англійська драматургія 50-60-х рр. ХХ ст. 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– основні стилістичні та ідейні напрямки. Дж. Осборн “Озирнись у гніві”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Сучасна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драматургія в 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 xml:space="preserve">ТЕМА 14. </w:t>
            </w:r>
            <w:r>
              <w:rPr>
                <w:rFonts w:ascii="Times New Roman" w:hAnsi="Times New Roman"/>
                <w:spacing w:val="20"/>
              </w:rPr>
              <w:t>Постмодернізм як культурно-мистецьке явище кінця ХХ поч.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652A3A" w:rsidRDefault="00652A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Ханс-Тис Леман, «Театр и миф. Образование субъекта в дискурсе античной трагедии». — </w:t>
            </w:r>
            <w:r>
              <w:rPr>
                <w:rStyle w:val="a5"/>
                <w:rFonts w:ascii="Times New Roman" w:hAnsi="Times New Roman"/>
                <w:spacing w:val="20"/>
              </w:rPr>
              <w:t>Hans-Thies Lehmann, «Theater und Mythos. Die Konstitution des Subjekts im Diskurs der antiken Tragödie», Stuttgart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1991.</w:t>
            </w:r>
          </w:p>
          <w:p w:rsidR="00652A3A" w:rsidRDefault="00CF3B06">
            <w:pPr>
              <w:pStyle w:val="Textbody"/>
              <w:jc w:val="both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Шехнер Ричард, «Теория представления». — </w:t>
            </w:r>
            <w:r>
              <w:rPr>
                <w:rStyle w:val="a5"/>
                <w:rFonts w:ascii="Times New Roman" w:hAnsi="Times New Roman"/>
              </w:rPr>
              <w:t>Richard Schechner, «Performance Theory», New York</w:t>
            </w:r>
            <w:r>
              <w:rPr>
                <w:rFonts w:ascii="Times New Roman" w:hAnsi="Times New Roman"/>
              </w:rPr>
              <w:t>, 1988,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Постмодернізм як культурно-мистецьке явище кінця ХХ поч.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652A3A" w:rsidRDefault="00652A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Ханс-Тис Леман, «Театр и миф. Образование субъекта в дискурсе античной трагедии». — </w:t>
            </w:r>
            <w:r>
              <w:rPr>
                <w:rStyle w:val="a5"/>
                <w:rFonts w:ascii="Times New Roman" w:hAnsi="Times New Roman"/>
                <w:spacing w:val="20"/>
              </w:rPr>
              <w:t>Hans-Thies Lehmann, «Theater und Mythos. Die Konstitution des Subjekts im Diskurs der antiken Tragödie», Stuttgart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1991.</w:t>
            </w:r>
          </w:p>
          <w:p w:rsidR="00652A3A" w:rsidRDefault="00CF3B06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2.Шехнер Ричард, «Теория представления». — </w:t>
            </w:r>
            <w:r>
              <w:rPr>
                <w:rStyle w:val="a5"/>
                <w:rFonts w:ascii="Times New Roman" w:hAnsi="Times New Roman"/>
              </w:rPr>
              <w:t>Richar</w:t>
            </w:r>
            <w:r>
              <w:rPr>
                <w:rStyle w:val="a5"/>
                <w:rFonts w:ascii="Times New Roman" w:hAnsi="Times New Roman"/>
              </w:rPr>
              <w:t>d Schechner, «Performance Theory», New York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1988,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фотокопію тез у зошиті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надіслати викладачеві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Тема 15.</w:t>
            </w:r>
          </w:p>
          <w:p w:rsidR="00652A3A" w:rsidRDefault="00CF3B06">
            <w:pPr>
              <w:pStyle w:val="Textbody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Естетичні засади польського режисера Єжи Ґротовського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англійської. –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Поняття </w:t>
            </w:r>
            <w:r>
              <w:rPr>
                <w:rFonts w:ascii="Times New Roman" w:hAnsi="Times New Roman" w:cs="Times New Roman"/>
                <w:i/>
                <w:color w:val="000000"/>
                <w:spacing w:val="20"/>
              </w:rPr>
              <w:t xml:space="preserve">вбогого театру, 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розуміння простору, місце актора і глядача у театрі Єжи Ґротовського (за окремими розділами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з книги «Театр. Ритуал. Перформер.» Єжи Ґротовського).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Сучасна драматургія в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Тема 17.</w:t>
            </w:r>
          </w:p>
          <w:p w:rsidR="00652A3A" w:rsidRDefault="00CF3B06">
            <w:pPr>
              <w:pStyle w:val="Textbody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Театральна практика та сучасні теоретичні напрацювання англійського режисера Пітера Брука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</w:t>
            </w: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/04/20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(10-те видання)/Пер. з англійської. – 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Підготувати і законспектувати тези – фотокопію тез у зошиті надіслати виклад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ачеві</w:t>
            </w:r>
          </w:p>
        </w:tc>
        <w:tc>
          <w:tcPr>
            <w:tcW w:w="2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Тема 17.</w:t>
            </w:r>
          </w:p>
          <w:p w:rsidR="00652A3A" w:rsidRDefault="00CF3B06">
            <w:pPr>
              <w:pStyle w:val="Textbody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Театральна практика та сучасні теоретичні напрацювання англійського режисера Пітера Брука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 і законспектувати тези – фотокопію тез у зошиті надіслати викладачеві</w:t>
            </w:r>
          </w:p>
        </w:tc>
        <w:tc>
          <w:tcPr>
            <w:tcW w:w="2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 Основи естетики «порожнього простору» 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Пітера Брука (за окремими розділами з книги 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lastRenderedPageBreak/>
              <w:t>«Жодних секретів» П. Брука).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англійської. – 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Сучасна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драматургія в 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652A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5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 Основи естетики «порожнього простору» Пітера Брука (за окремими розділами з книги «Жодних секретів» П. Брука).</w:t>
            </w:r>
          </w:p>
          <w:p w:rsidR="00652A3A" w:rsidRDefault="00652A3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театру (10-те видання)/Пер. з англійської. – Львів: Літопис, 2014. – 730 с.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652A3A" w:rsidRDefault="00CF3B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фотокопію тез у зошиті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надіслати викладачеві</w:t>
            </w:r>
          </w:p>
        </w:tc>
        <w:tc>
          <w:tcPr>
            <w:tcW w:w="2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A3A" w:rsidRPr="002C521D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2C521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652A3A" w:rsidRPr="002C521D" w:rsidRDefault="00652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2A3A" w:rsidRDefault="00CF3B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</w:tbl>
    <w:p w:rsidR="00652A3A" w:rsidRDefault="00652A3A">
      <w:pPr>
        <w:pStyle w:val="Standard"/>
        <w:jc w:val="center"/>
        <w:rPr>
          <w:color w:val="000000"/>
        </w:rPr>
      </w:pPr>
    </w:p>
    <w:p w:rsidR="00652A3A" w:rsidRDefault="00652A3A">
      <w:pPr>
        <w:pStyle w:val="Standard"/>
        <w:jc w:val="center"/>
        <w:rPr>
          <w:color w:val="000000"/>
        </w:rPr>
      </w:pPr>
    </w:p>
    <w:p w:rsidR="00652A3A" w:rsidRDefault="00CF3B06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Викладач  </w:t>
      </w:r>
      <w:r>
        <w:rPr>
          <w:rFonts w:ascii="Times New Roman" w:hAnsi="Times New Roman" w:cs="Times New Roman"/>
          <w:color w:val="000000"/>
        </w:rPr>
        <w:t>____асистент Роса-</w:t>
      </w:r>
      <w:r>
        <w:rPr>
          <w:rFonts w:ascii="Times New Roman" w:hAnsi="Times New Roman" w:cs="Times New Roman"/>
          <w:color w:val="000000"/>
        </w:rPr>
        <w:t>Лаврентій С. І.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Завідувач кафедри    _____проф. Козак Б. М.</w:t>
      </w:r>
    </w:p>
    <w:sectPr w:rsidR="00652A3A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06" w:rsidRDefault="00CF3B06">
      <w:pPr>
        <w:spacing w:after="0" w:line="240" w:lineRule="auto"/>
      </w:pPr>
      <w:r>
        <w:separator/>
      </w:r>
    </w:p>
  </w:endnote>
  <w:endnote w:type="continuationSeparator" w:id="0">
    <w:p w:rsidR="00CF3B06" w:rsidRDefault="00CF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06" w:rsidRDefault="00CF3B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3B06" w:rsidRDefault="00CF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A3A"/>
    <w:rsid w:val="002C521D"/>
    <w:rsid w:val="00652A3A"/>
    <w:rsid w:val="00C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styleId="a5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13" Type="http://schemas.openxmlformats.org/officeDocument/2006/relationships/hyperlink" Target="mailto:i_asoris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_asoris@yahoo.com" TargetMode="External"/><Relationship Id="rId12" Type="http://schemas.openxmlformats.org/officeDocument/2006/relationships/hyperlink" Target="mailto:i_asoris@yahoo.com" TargetMode="External"/><Relationship Id="rId17" Type="http://schemas.openxmlformats.org/officeDocument/2006/relationships/hyperlink" Target="mailto:i_asoris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_asoris@yahoo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_asoris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_asoris@yahoo.com" TargetMode="External"/><Relationship Id="rId10" Type="http://schemas.openxmlformats.org/officeDocument/2006/relationships/hyperlink" Target="mailto:i_asoris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Relationship Id="rId14" Type="http://schemas.openxmlformats.org/officeDocument/2006/relationships/hyperlink" Target="mailto:i_asoris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1</cp:revision>
  <cp:lastPrinted>2020-03-12T13:20:00Z</cp:lastPrinted>
  <dcterms:created xsi:type="dcterms:W3CDTF">2020-03-16T13:11:00Z</dcterms:created>
  <dcterms:modified xsi:type="dcterms:W3CDTF">2020-04-28T07:20:00Z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