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4" w:rsidRPr="00EB1FD6" w:rsidRDefault="00535EE4" w:rsidP="00EB1F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535EE4" w:rsidRPr="00EB1FD6" w:rsidRDefault="00535EE4" w:rsidP="00EB1F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B1FD6" w:rsidRPr="00EB1FD6">
        <w:rPr>
          <w:rFonts w:ascii="Times New Roman" w:hAnsi="Times New Roman" w:cs="Times New Roman"/>
          <w:b/>
          <w:sz w:val="26"/>
          <w:szCs w:val="26"/>
          <w:lang w:val="en-US"/>
        </w:rPr>
        <w:t>04</w:t>
      </w:r>
      <w:r w:rsidRPr="00EB1FD6">
        <w:rPr>
          <w:rFonts w:ascii="Times New Roman" w:hAnsi="Times New Roman" w:cs="Times New Roman"/>
          <w:b/>
          <w:sz w:val="26"/>
          <w:szCs w:val="26"/>
        </w:rPr>
        <w:t>. 0</w:t>
      </w:r>
      <w:r w:rsidR="00EB1FD6" w:rsidRPr="00EB1FD6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EB1FD6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B1FD6" w:rsidRPr="00EB1FD6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EB1FD6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Методика викладання хореографії</w:t>
      </w: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КМХ-31, КМХ-32</w:t>
      </w: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FD6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доц. </w:t>
      </w:r>
      <w:proofErr w:type="spellStart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 xml:space="preserve"> Ю. В</w:t>
      </w:r>
      <w:r w:rsidRPr="00EB1FD6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proofErr w:type="spellStart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 xml:space="preserve"> Ю. В</w:t>
      </w:r>
      <w:r w:rsidRPr="00EB1FD6">
        <w:rPr>
          <w:rFonts w:ascii="Times New Roman" w:hAnsi="Times New Roman" w:cs="Times New Roman"/>
          <w:b/>
          <w:sz w:val="26"/>
          <w:szCs w:val="26"/>
        </w:rPr>
        <w:t xml:space="preserve">..     </w:t>
      </w: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1480"/>
        <w:gridCol w:w="2456"/>
        <w:gridCol w:w="2302"/>
        <w:gridCol w:w="2634"/>
        <w:gridCol w:w="1674"/>
        <w:gridCol w:w="2638"/>
        <w:gridCol w:w="2551"/>
      </w:tblGrid>
      <w:tr w:rsidR="008F5744" w:rsidRPr="00EB1FD6" w:rsidTr="008F5744">
        <w:trPr>
          <w:trHeight w:val="769"/>
        </w:trPr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EB1FD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 w:rsidRPr="00EB1FD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EB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EB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EB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 w:rsidRPr="00EB1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535EE4" w:rsidRPr="00EB1FD6" w:rsidRDefault="00535EE4" w:rsidP="00EB1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5744" w:rsidRPr="00EB1FD6" w:rsidTr="008F5744">
        <w:tc>
          <w:tcPr>
            <w:tcW w:w="1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Лекція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Семінарське /практичне </w:t>
            </w:r>
          </w:p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заняття </w:t>
            </w: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5744" w:rsidRPr="00EB1FD6" w:rsidTr="008F5744">
        <w:trPr>
          <w:trHeight w:val="279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EB1FD6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08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b/>
                <w:sz w:val="18"/>
                <w:szCs w:val="18"/>
              </w:rPr>
              <w:t>Тема 23. Методика проведення уроку сучасного танцю з урахуванням вікових особливостей дітей</w:t>
            </w:r>
          </w:p>
          <w:p w:rsidR="00EB1FD6" w:rsidRPr="00EB1FD6" w:rsidRDefault="00EB1FD6" w:rsidP="00EB1F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уроку сучасного танцю з урахуванням вікових особливостей дітей.</w:t>
            </w:r>
          </w:p>
          <w:p w:rsidR="00EB1FD6" w:rsidRPr="00EB1FD6" w:rsidRDefault="00EB1FD6" w:rsidP="00EB1F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Основні складові частини уроку джазового танцю, екзерсис на середині залу, партерний тренаж, стрибки та танцювальні комбінації. </w:t>
            </w: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 xml:space="preserve">Методичні вимоги до уроку. </w:t>
            </w:r>
          </w:p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Головні завдання навчання сучасного танцю в залежності від року вивчення.</w:t>
            </w:r>
          </w:p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Складання програми вивчення сучасного танцю в залежності від року вивчення.</w:t>
            </w:r>
          </w:p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Методика складання плану уроку сучасного танцю.</w:t>
            </w:r>
          </w:p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При підготовці до уроку викладач повинен:</w:t>
            </w:r>
          </w:p>
          <w:p w:rsidR="00EB1FD6" w:rsidRPr="00EB1FD6" w:rsidRDefault="00EB1FD6" w:rsidP="00EB1FD6">
            <w:pPr>
              <w:numPr>
                <w:ilvl w:val="0"/>
                <w:numId w:val="9"/>
              </w:numPr>
              <w:tabs>
                <w:tab w:val="clear" w:pos="2520"/>
                <w:tab w:val="left" w:pos="284"/>
                <w:tab w:val="num" w:pos="54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Підготувати новий матеріал для вивчення з народно-сценічного танцю;</w:t>
            </w:r>
          </w:p>
          <w:p w:rsidR="00EB1FD6" w:rsidRPr="00EB1FD6" w:rsidRDefault="00EB1FD6" w:rsidP="00EB1FD6">
            <w:pPr>
              <w:numPr>
                <w:ilvl w:val="0"/>
                <w:numId w:val="9"/>
              </w:numPr>
              <w:tabs>
                <w:tab w:val="clear" w:pos="2520"/>
                <w:tab w:val="left" w:pos="284"/>
                <w:tab w:val="num" w:pos="54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Увести новий матеріал у різні комбіновані завдання для подальшого розвитку виконавських навичок;</w:t>
            </w:r>
          </w:p>
          <w:p w:rsidR="00EB1FD6" w:rsidRPr="00EB1FD6" w:rsidRDefault="00EB1FD6" w:rsidP="00EB1FD6">
            <w:pPr>
              <w:numPr>
                <w:ilvl w:val="0"/>
                <w:numId w:val="9"/>
              </w:numPr>
              <w:tabs>
                <w:tab w:val="clear" w:pos="2520"/>
                <w:tab w:val="left" w:pos="284"/>
                <w:tab w:val="num" w:pos="54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Підготувати нові приклади, відповідно до завдань кожної частини уроку, для подальшого закріплення і узагальнення набутих знань і навичок;</w:t>
            </w:r>
          </w:p>
          <w:p w:rsidR="00EB1FD6" w:rsidRPr="00EB1FD6" w:rsidRDefault="00EB1FD6" w:rsidP="00EB1FD6">
            <w:pPr>
              <w:numPr>
                <w:ilvl w:val="0"/>
                <w:numId w:val="9"/>
              </w:numPr>
              <w:tabs>
                <w:tab w:val="clear" w:pos="2520"/>
                <w:tab w:val="left" w:pos="284"/>
                <w:tab w:val="num" w:pos="54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>Визначити спільно з концертмейстером музичний матеріал для кожного частини уроку.</w:t>
            </w:r>
          </w:p>
          <w:p w:rsidR="00535EE4" w:rsidRPr="00EB1FD6" w:rsidRDefault="00EB1FD6" w:rsidP="00EB1F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sz w:val="18"/>
                <w:szCs w:val="18"/>
              </w:rPr>
              <w:t xml:space="preserve">Практичне завдання: скласти план уроку відповідно до завдання викладача з сучасного танцю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Теми для рефератів 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Методичні і технічні принципи модерн-джаз танцю.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 xml:space="preserve">Принцип ізоляції і </w:t>
            </w:r>
            <w:proofErr w:type="spellStart"/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поліцентрії</w:t>
            </w:r>
            <w:proofErr w:type="spellEnd"/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, координації рухів в модерн-джаз танці.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Методика виконання рухів в сучасному танці.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виконання і вивчення  перекатів і переворотів </w:t>
            </w:r>
            <w:r w:rsidRPr="00EB1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сучасному танці.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Розігрів модерн джаз танцю.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Трансформація рухів класичного екзерсису в уроці модерн-джаз танцю.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Методика вивчення вправ на середині залу</w:t>
            </w:r>
            <w:r w:rsidRPr="00EB1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сучасному танці.</w:t>
            </w:r>
          </w:p>
          <w:p w:rsidR="008F5744" w:rsidRPr="00EB1FD6" w:rsidRDefault="008F5744" w:rsidP="00EB1FD6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</w:rPr>
              <w:t>Напрямки та стилі естрадного хореографічного мистецтва.</w:t>
            </w:r>
          </w:p>
          <w:p w:rsidR="00535EE4" w:rsidRPr="00EB1FD6" w:rsidRDefault="00535EE4" w:rsidP="00EB1FD6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8F5744" w:rsidP="00EB1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01.04.2020 року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Ерохин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В. Школа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танцев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Ростов на дону: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Феникс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, 2003. 224 с.</w:t>
            </w:r>
          </w:p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Лисицкая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 С.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Гимнастика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танец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Джаз-гимнастика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Диско-гимнастика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Брейк-данс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спорт, 1988. – 48 с.</w:t>
            </w:r>
          </w:p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Плахотнюк О. А. Стилі та напрямки сучасного хореографічного мистецтва – Львів. ЦТДЮГ, 2009. – 80с. </w:t>
            </w:r>
          </w:p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Поляков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С.С.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современного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Ростов на дону: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Феникс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, 2005. – 80 с.</w:t>
            </w:r>
          </w:p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Пуртова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 В., Баликова А. Н.,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Кветная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 В. Учите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танцевать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Учебное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студентов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учреждений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среднего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профессионального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Гуманитарный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издательский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ВЛАДОС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2003. – 256 с. </w:t>
            </w:r>
          </w:p>
          <w:p w:rsidR="008F5744" w:rsidRPr="00EB1FD6" w:rsidRDefault="008F5744" w:rsidP="00EB1FD6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Никитин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В.Ю.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Композиция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урока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методика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преподавания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модерн-джаз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М.: ИД "Один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лучших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20"/>
                <w:szCs w:val="20"/>
              </w:rPr>
              <w:t>",  2006 – 253 с.</w:t>
            </w:r>
          </w:p>
          <w:p w:rsidR="00535EE4" w:rsidRPr="00EB1FD6" w:rsidRDefault="00535EE4" w:rsidP="00EB1FD6">
            <w:pPr>
              <w:tabs>
                <w:tab w:val="left" w:pos="284"/>
                <w:tab w:val="left" w:pos="335"/>
                <w:tab w:val="left" w:pos="477"/>
              </w:tabs>
              <w:spacing w:after="0" w:line="240" w:lineRule="auto"/>
              <w:ind w:left="-90" w:right="-1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825AC1" w:rsidP="00EB1FD6">
            <w:pPr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35EE4" w:rsidRPr="00EB1FD6"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535EE4" w:rsidRPr="00EB1FD6" w:rsidRDefault="00535EE4" w:rsidP="00EB1FD6">
            <w:pPr>
              <w:pStyle w:val="a4"/>
              <w:spacing w:before="0" w:beforeAutospacing="0" w:after="0" w:afterAutospacing="0"/>
              <w:rPr>
                <w:rStyle w:val="value"/>
                <w:sz w:val="16"/>
                <w:szCs w:val="16"/>
                <w:lang w:eastAsia="en-US"/>
              </w:rPr>
            </w:pPr>
            <w:r w:rsidRPr="00EB1FD6">
              <w:rPr>
                <w:rStyle w:val="label"/>
                <w:sz w:val="16"/>
                <w:szCs w:val="16"/>
                <w:lang w:eastAsia="en-US"/>
              </w:rPr>
              <w:t xml:space="preserve">Профіль у </w:t>
            </w:r>
            <w:proofErr w:type="spellStart"/>
            <w:r w:rsidRPr="00EB1FD6">
              <w:rPr>
                <w:rStyle w:val="label"/>
                <w:sz w:val="16"/>
                <w:szCs w:val="16"/>
                <w:lang w:eastAsia="en-US"/>
              </w:rPr>
              <w:t>Facebook</w:t>
            </w:r>
            <w:proofErr w:type="spellEnd"/>
            <w:r w:rsidRPr="00EB1FD6">
              <w:rPr>
                <w:rStyle w:val="label"/>
                <w:sz w:val="16"/>
                <w:szCs w:val="16"/>
                <w:lang w:eastAsia="en-US"/>
              </w:rPr>
              <w:t>:</w:t>
            </w:r>
            <w:r w:rsidRPr="00EB1FD6"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 w:rsidRPr="00EB1FD6"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535EE4" w:rsidRPr="00EB1FD6" w:rsidRDefault="00535EE4" w:rsidP="00EB1FD6">
            <w:pPr>
              <w:pStyle w:val="a4"/>
              <w:spacing w:before="0" w:beforeAutospacing="0" w:after="0" w:afterAutospacing="0"/>
              <w:rPr>
                <w:rStyle w:val="value"/>
                <w:sz w:val="16"/>
                <w:szCs w:val="16"/>
                <w:lang w:eastAsia="en-US"/>
              </w:rPr>
            </w:pPr>
          </w:p>
          <w:p w:rsidR="00535EE4" w:rsidRPr="00EB1FD6" w:rsidRDefault="00825AC1" w:rsidP="00EB1FD6">
            <w:pPr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  <w:lang w:eastAsia="en-US"/>
              </w:rPr>
            </w:pPr>
            <w:hyperlink r:id="rId7" w:history="1">
              <w:r w:rsidR="00535EE4" w:rsidRPr="00EB1FD6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https://kultart.lnu.edu.ua/course/metodyka-vykladannya-horeohrafiji</w:t>
              </w:r>
            </w:hyperlink>
            <w:r w:rsidR="00535EE4" w:rsidRPr="00EB1F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535EE4" w:rsidRPr="00EB1FD6">
              <w:rPr>
                <w:rStyle w:val="value"/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35EE4" w:rsidRPr="00EB1FD6" w:rsidRDefault="00535EE4" w:rsidP="00EB1FD6">
            <w:pPr>
              <w:spacing w:after="0" w:line="240" w:lineRule="auto"/>
              <w:jc w:val="center"/>
              <w:rPr>
                <w:rStyle w:val="value"/>
                <w:rFonts w:ascii="Times New Roman" w:hAnsi="Times New Roman" w:cs="Times New Roman"/>
                <w:lang w:eastAsia="en-US"/>
              </w:rPr>
            </w:pPr>
          </w:p>
          <w:p w:rsidR="00535EE4" w:rsidRPr="00EB1FD6" w:rsidRDefault="00825AC1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8" w:history="1">
              <w:r w:rsidR="00535EE4" w:rsidRPr="00EB1FD6">
                <w:rPr>
                  <w:rStyle w:val="a3"/>
                  <w:rFonts w:ascii="Times New Roman" w:hAnsi="Times New Roman" w:cs="Times New Roman"/>
                </w:rPr>
                <w:t>(+38032) 240-36-23</w:t>
              </w:r>
            </w:hyperlink>
          </w:p>
        </w:tc>
      </w:tr>
      <w:tr w:rsidR="008F5744" w:rsidRPr="00EB1FD6" w:rsidTr="008F574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EB1FD6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1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ind w:left="-28" w:right="-15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b/>
                <w:sz w:val="16"/>
                <w:szCs w:val="16"/>
              </w:rPr>
              <w:t>Тема 24. Відомі викладачі – основоположники методики викладання сучасного бального танцю</w:t>
            </w:r>
          </w:p>
          <w:p w:rsidR="00EB1FD6" w:rsidRPr="00EB1FD6" w:rsidRDefault="00EB1FD6" w:rsidP="00EB1F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Відомі викладачі – основоположники методики викладання сучасного бального танцю.</w:t>
            </w:r>
          </w:p>
          <w:p w:rsidR="00EB1FD6" w:rsidRPr="00EB1FD6" w:rsidRDefault="00EB1FD6" w:rsidP="00EB1F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Розвиток танцювальної культури ХХ ст. Танцювальне мистецтво 20-30 років ХХ ст. Створення імперської спілки викладачів бального танцю та її </w:t>
            </w:r>
            <w:r w:rsidRPr="00EB1F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вплив на розвиток школи бального танцю. </w:t>
            </w:r>
          </w:p>
          <w:p w:rsidR="00EB1FD6" w:rsidRPr="00EB1FD6" w:rsidRDefault="00EB1FD6" w:rsidP="00EB1F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Бальні танці – різновид парних танців, упорядкованих та кодифікованих для спортивних змагань. Спортивні танці визнаються Міжнародним олімпійським комітетом у якості кандидата в олімпійські види спорту. Поряд із спортивним аспектом бальні танці мають також соціальне значення, оскільки їх танцюють у всьому світі для розваги й задоволення і широко використовують в сценічному мистецтві: в театрі, кіно, на телебаченні.</w:t>
            </w:r>
          </w:p>
          <w:p w:rsidR="00EB1FD6" w:rsidRPr="00EB1FD6" w:rsidRDefault="00EB1FD6" w:rsidP="00EB1F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В широкому розумінні бальним танцем можна назвати будь-який розважальний танець, який можна танцювати на балах, у танцювальних залах чи салонах. Однак із організацією мережі танцювальних змагань, цей термін набув вужчого, специфічного значення. В цьому вужчому значенні до бальних танців відносять танці, визнані міжнародними танцювальними організаціями або місцевими організаціями в окремих країнах. Міжнародні змагання з бальних танців поділяються на дві програми: стандартну і латиноамериканську, до кожної з яких входять по п'ять танців: вальс, віденський вальс, фокстрот, </w:t>
            </w:r>
            <w:proofErr w:type="spellStart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квікстеп</w:t>
            </w:r>
            <w:proofErr w:type="spellEnd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 та танго до стандартної програми, самба, румба, ча-ча-ча, </w:t>
            </w:r>
            <w:proofErr w:type="spellStart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пасодобль</w:t>
            </w:r>
            <w:proofErr w:type="spellEnd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джайв</w:t>
            </w:r>
            <w:proofErr w:type="spellEnd"/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 до латиноамериканської програми.</w:t>
            </w:r>
          </w:p>
          <w:p w:rsidR="00535EE4" w:rsidRPr="00EB1FD6" w:rsidRDefault="00535EE4" w:rsidP="00EB1FD6">
            <w:pPr>
              <w:tabs>
                <w:tab w:val="left" w:pos="0"/>
              </w:tabs>
              <w:spacing w:after="0" w:line="240" w:lineRule="auto"/>
              <w:ind w:right="-27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535EE4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Мур.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Популярны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вариации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Медленый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вальс.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Кінгстон-на-темзе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Школа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. Ксерокопія  – 38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Браиловская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 Самоучитель по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танцам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вальс, танго, самба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Жизнь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удалась". – Ростов-на-Дону: Фенікс, 2005. – 160 с 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Браиловская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 Самоучитель по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танцам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вальс, танго, самба,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джайв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"Стильне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штуски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". – Ростов-на-Дону: Фенікс, 2003. – 224 с 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Гвидо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Регаццони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Массимо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Анжело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Росси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Алекссандра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Маджони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Бальные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БММ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АО, 2001. – 192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Гвидо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Регаццони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Массимо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Анжело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Росси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Алекссандра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Маджони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Латиноамериканские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БММ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АО, 2001. – 192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Ги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Дени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Люк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Дассвиль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Все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Киев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: Музична Україна, 1983. – 340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Ерохин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В. школа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детей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"Мир вашого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ребенка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". – Ростов-на-Дону: Фенікс. 2003. – 224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Згурський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 Методика викладання бальних танців у школі. – Київ: Музична Україна, 1978. – 112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Классический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Танго и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медленый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вальс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Авт.-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сост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О. В.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Иванников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. – М.: ООО "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Издательство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АСТ";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Донецк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:  Стакер, 2003. – 74 с.</w:t>
            </w:r>
          </w:p>
          <w:p w:rsidR="00EB1FD6" w:rsidRPr="00EB1FD6" w:rsidRDefault="00EB1FD6" w:rsidP="00EB1FD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Мищенко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 А., Тимошенко О. 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Спортивные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бальные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начинающих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Харьков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Синтес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, 2003 – 192 с.</w:t>
            </w:r>
          </w:p>
          <w:p w:rsidR="00EB1FD6" w:rsidRPr="00EB1FD6" w:rsidRDefault="00EB1FD6" w:rsidP="00EB1FD6">
            <w:pPr>
              <w:tabs>
                <w:tab w:val="num" w:pos="0"/>
                <w:tab w:val="left" w:pos="249"/>
                <w:tab w:val="left" w:pos="284"/>
                <w:tab w:val="left" w:pos="567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EE4" w:rsidRPr="00EB1FD6" w:rsidRDefault="00535EE4" w:rsidP="00EB1FD6">
            <w:pPr>
              <w:tabs>
                <w:tab w:val="num" w:pos="0"/>
                <w:tab w:val="left" w:pos="249"/>
                <w:tab w:val="left" w:pos="284"/>
                <w:tab w:val="left" w:pos="335"/>
                <w:tab w:val="left" w:pos="477"/>
              </w:tabs>
              <w:spacing w:after="0" w:line="240" w:lineRule="auto"/>
              <w:ind w:left="-2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5744" w:rsidRPr="00EB1FD6" w:rsidTr="008F574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EB1FD6" w:rsidRDefault="00EB1FD6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22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535EE4" w:rsidRPr="00EB1F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D6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ind w:left="-28" w:firstLine="2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25. </w:t>
            </w:r>
            <w:r w:rsidRPr="00EB1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Методика побудови та структура уроку з сучасного бального танцю</w:t>
            </w:r>
          </w:p>
          <w:p w:rsidR="00EB1FD6" w:rsidRPr="00EB1FD6" w:rsidRDefault="00EB1FD6" w:rsidP="00EB1FD6">
            <w:pPr>
              <w:spacing w:after="0" w:line="240" w:lineRule="auto"/>
              <w:ind w:left="-28" w:right="-10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Методика побудови та структура уроку з сучасного бального танцю. </w:t>
            </w: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Складання комбінацій танців європейської програми. </w:t>
            </w:r>
            <w:r w:rsidRPr="00EB1F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Робота над удосконаленням виконавської майстерності в європейських танцях.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Тема Заняття: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Роль и Значення даної тими.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підготовленості учнів до сприймання матеріалу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Зв'язок матеріалу даної теми з попередніми і наступними.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Новий матеріал безпосередню пов'язаний та базується на попередніх теоретичних знань та навиків засвоєних на минулих заняття. Основна частина Заняття починається з повторення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Знання та вміння, набуті и поглиблені на даного уроці.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Виховна мета. Завдання уроку. Методичні рекомендації до проведення зайняти.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Перед початком основної частини уроку обов'язково проводитися розігрів.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Який виконує функцію профілактики  травматизму та готує серцево-судинна систему до більш інтенсивної роботи. Новий матеріал уроку викладається від простого до складного, поступово зростає і рівень фізичного навантаження. Успіх шкірного уроку в значній мірі поклади від того, наскільки викладач зумів зацікавити учнів матеріалом теми. Навчання навиків танцю та розвиток тіла потребує багаторазове повторів одних и тих самих рухів. Одним із засобів підтримання зацікавленості учнів при одноманітності тренаж є зміна вправо. Для стимулювання и мотивації навчально-пізнавальної діяльності, а також як засіб самоконтролю використовується ігровій компонент (використання різних пристосувань, «тренажерів»). Заняття танцю це інтегрований урок в якому викладач поєднує різні методи проведення. Це и </w:t>
            </w:r>
            <w:r w:rsidRPr="00EB1F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словесні методи – для пояснення рухів и техніки їх виконання; наочно – для демонстрації рухів та їх елементів, практичне виконання вправ учнями. За логікою передачі и сприймання навчальної інформації використовується дедуктивний метод. За ступенів самостійного мислення учнів у процесі оволодіння знаннями, формуванням умінь и навичок – репродуктивний Під контролем керівника гуртка.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Заключний частина заняття – це інтерактивне закріплення матеріалу и Перевірка засвоєння його гуртківцями: діти демонструють вивченості, відповідають на конкретні питання керівника. Оцінювання суб'єктивне, усне, з досвіду керівника та індивідуальне.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Наступний матеріалу, готують учнів до їх практичного використання на змагання, концертах, фестивалях, тощо.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План-конспект заняття гуртка бального танцю (3-4 рік навчання).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Тема заняття: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Мета заняття: </w:t>
            </w:r>
          </w:p>
          <w:p w:rsidR="00EB1FD6" w:rsidRPr="00EB1FD6" w:rsidRDefault="00EB1FD6" w:rsidP="00EB1FD6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 xml:space="preserve">Інвентар и обладнання: </w:t>
            </w:r>
          </w:p>
          <w:p w:rsidR="00535EE4" w:rsidRPr="00EB1FD6" w:rsidRDefault="00EB1FD6" w:rsidP="00EB1FD6">
            <w:pPr>
              <w:tabs>
                <w:tab w:val="left" w:pos="284"/>
                <w:tab w:val="left" w:pos="567"/>
              </w:tabs>
              <w:spacing w:after="0" w:line="240" w:lineRule="auto"/>
              <w:ind w:left="-28" w:right="-96" w:firstLine="28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B1FD6">
              <w:rPr>
                <w:rFonts w:ascii="Times New Roman" w:hAnsi="Times New Roman" w:cs="Times New Roman"/>
                <w:sz w:val="16"/>
                <w:szCs w:val="16"/>
              </w:rPr>
              <w:t>Місце проведення: танцювальна зала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ind w:left="-28" w:right="-15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Мур.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Популярны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вариации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Медленый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вальс.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Кінгстон-на-темзе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Школа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. Ксерокопія  – 38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Браиловская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 Самоучитель по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танцам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вальс, танго, самба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Жизнь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удалась". – Ростов-</w:t>
            </w:r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на-Дону: Фенікс, 2005. – 160 с 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Браиловская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 Самоучитель по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танцам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вальс, танго, самба,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джайв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"Стильне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штуски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". – Ростов-на-Дону: Фенікс, 2003. – 224 с 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Гвидо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Регаццони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Массимо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Анжело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Росси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Алекссандра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Маджони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Бальные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БММ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АО, 2001. – 192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Гвидо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Регаццони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Массимо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Анжело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Росси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Алекссандра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Маджони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Латиноамериканские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М.: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БММ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АО, 2001. – 192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Ги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Дени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Люк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Дассвиль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Все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Киев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: Музична Україна, 1983. – 340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Ерохин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 В. школа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танцев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детей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Серия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"Мир вашого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ребенка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". – Ростов-на-Дону: Фенікс. 2003. – 224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Згурський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 Методика викладання бальних танців у школі. – Київ: Музична Україна, 1978. – 112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Классический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Танго и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медленый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вальс /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Авт.-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сост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О. В.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Иванников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. – М.: ООО "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Издательство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АСТ";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Донецк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:  Стакер, 2003. – 74 с.</w:t>
            </w:r>
          </w:p>
          <w:p w:rsidR="00EB1FD6" w:rsidRPr="00EB1FD6" w:rsidRDefault="00EB1FD6" w:rsidP="00EB1FD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49"/>
              </w:tabs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Мищенко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 А., Тимошенко О. А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Спортивные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бальные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танцы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начинающих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–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Харьков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Синтес</w:t>
            </w:r>
            <w:proofErr w:type="spellEnd"/>
            <w:r w:rsidRPr="00EB1FD6">
              <w:rPr>
                <w:rFonts w:ascii="Times New Roman" w:hAnsi="Times New Roman" w:cs="Times New Roman"/>
                <w:i/>
                <w:sz w:val="16"/>
                <w:szCs w:val="16"/>
              </w:rPr>
              <w:t>, 2003 – 192 с.</w:t>
            </w:r>
          </w:p>
          <w:p w:rsidR="00EB1FD6" w:rsidRPr="00EB1FD6" w:rsidRDefault="00EB1FD6" w:rsidP="00EB1FD6">
            <w:pPr>
              <w:tabs>
                <w:tab w:val="num" w:pos="0"/>
                <w:tab w:val="left" w:pos="249"/>
                <w:tab w:val="left" w:pos="284"/>
                <w:tab w:val="left" w:pos="567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EE4" w:rsidRPr="00EB1FD6" w:rsidRDefault="00535EE4" w:rsidP="00EB1FD6">
            <w:pPr>
              <w:tabs>
                <w:tab w:val="num" w:pos="0"/>
                <w:tab w:val="left" w:pos="193"/>
                <w:tab w:val="left" w:pos="249"/>
                <w:tab w:val="left" w:pos="1134"/>
              </w:tabs>
              <w:suppressAutoHyphens/>
              <w:spacing w:after="0" w:line="240" w:lineRule="auto"/>
              <w:ind w:left="-2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EB1FD6" w:rsidRDefault="00535EE4" w:rsidP="00EB1FD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EE4" w:rsidRPr="00EB1FD6" w:rsidRDefault="00535EE4" w:rsidP="00EB1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FD6">
        <w:rPr>
          <w:rFonts w:ascii="Times New Roman" w:hAnsi="Times New Roman" w:cs="Times New Roman"/>
        </w:rPr>
        <w:t xml:space="preserve">Викладач  </w:t>
      </w:r>
      <w:proofErr w:type="spellStart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>Безрученков</w:t>
      </w:r>
      <w:proofErr w:type="spellEnd"/>
      <w:r w:rsidRPr="00EB1FD6">
        <w:rPr>
          <w:rFonts w:ascii="Times New Roman" w:hAnsi="Times New Roman" w:cs="Times New Roman"/>
          <w:b/>
          <w:sz w:val="26"/>
          <w:szCs w:val="26"/>
          <w:u w:val="single"/>
        </w:rPr>
        <w:t xml:space="preserve"> Ю. В</w:t>
      </w:r>
      <w:r w:rsidRPr="00EB1FD6">
        <w:rPr>
          <w:rFonts w:ascii="Times New Roman" w:hAnsi="Times New Roman" w:cs="Times New Roman"/>
          <w:b/>
          <w:sz w:val="26"/>
          <w:szCs w:val="26"/>
        </w:rPr>
        <w:t>.</w:t>
      </w:r>
      <w:r w:rsidRPr="00EB1FD6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DD6F6A" w:rsidRPr="00EB1FD6">
        <w:rPr>
          <w:rFonts w:ascii="Times New Roman" w:hAnsi="Times New Roman" w:cs="Times New Roman"/>
        </w:rPr>
        <w:t>Стригун Ф.М.</w:t>
      </w: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</w:rPr>
      </w:pPr>
    </w:p>
    <w:p w:rsidR="00535EE4" w:rsidRPr="00EB1FD6" w:rsidRDefault="00535EE4" w:rsidP="00EB1FD6">
      <w:pPr>
        <w:spacing w:after="0" w:line="240" w:lineRule="auto"/>
        <w:rPr>
          <w:rFonts w:ascii="Times New Roman" w:hAnsi="Times New Roman" w:cs="Times New Roman"/>
        </w:rPr>
      </w:pPr>
    </w:p>
    <w:p w:rsidR="00EB1FD6" w:rsidRPr="00EB1FD6" w:rsidRDefault="00EB1FD6" w:rsidP="00EB1FD6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D6" w:rsidRPr="00EB1FD6" w:rsidRDefault="00EB1FD6" w:rsidP="00EB1F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FD6">
        <w:rPr>
          <w:rFonts w:ascii="Times New Roman" w:hAnsi="Times New Roman" w:cs="Times New Roman"/>
          <w:sz w:val="28"/>
          <w:szCs w:val="28"/>
        </w:rPr>
        <w:t>.</w:t>
      </w:r>
    </w:p>
    <w:p w:rsidR="00C86C4D" w:rsidRPr="00EB1FD6" w:rsidRDefault="00C86C4D" w:rsidP="00EB1FD6">
      <w:pPr>
        <w:spacing w:after="0" w:line="240" w:lineRule="auto"/>
        <w:rPr>
          <w:rFonts w:ascii="Times New Roman" w:hAnsi="Times New Roman" w:cs="Times New Roman"/>
        </w:rPr>
      </w:pPr>
    </w:p>
    <w:sectPr w:rsidR="00C86C4D" w:rsidRPr="00EB1FD6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BB56125"/>
    <w:multiLevelType w:val="hybridMultilevel"/>
    <w:tmpl w:val="1176339E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04681"/>
    <w:multiLevelType w:val="hybridMultilevel"/>
    <w:tmpl w:val="1E96C1EA"/>
    <w:lvl w:ilvl="0" w:tplc="B4D02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A8E0A2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3408F"/>
    <w:multiLevelType w:val="hybridMultilevel"/>
    <w:tmpl w:val="7D18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1743F"/>
    <w:multiLevelType w:val="hybridMultilevel"/>
    <w:tmpl w:val="EE14FDFA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DDF"/>
    <w:multiLevelType w:val="hybridMultilevel"/>
    <w:tmpl w:val="13BC6566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179A0"/>
    <w:multiLevelType w:val="hybridMultilevel"/>
    <w:tmpl w:val="7D18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95A74"/>
    <w:multiLevelType w:val="hybridMultilevel"/>
    <w:tmpl w:val="9A6CC488"/>
    <w:lvl w:ilvl="0" w:tplc="57E458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EE4"/>
    <w:rsid w:val="000338E1"/>
    <w:rsid w:val="00035A71"/>
    <w:rsid w:val="00067036"/>
    <w:rsid w:val="001B3B0C"/>
    <w:rsid w:val="001C108A"/>
    <w:rsid w:val="001D0DAC"/>
    <w:rsid w:val="00226122"/>
    <w:rsid w:val="003B76B2"/>
    <w:rsid w:val="004B142E"/>
    <w:rsid w:val="004F536E"/>
    <w:rsid w:val="00504E25"/>
    <w:rsid w:val="00535EE4"/>
    <w:rsid w:val="00635EF6"/>
    <w:rsid w:val="00655DDB"/>
    <w:rsid w:val="006C7CC9"/>
    <w:rsid w:val="00763E1D"/>
    <w:rsid w:val="007C671E"/>
    <w:rsid w:val="007E6369"/>
    <w:rsid w:val="00825AC1"/>
    <w:rsid w:val="008B0B4A"/>
    <w:rsid w:val="008B554E"/>
    <w:rsid w:val="008F5744"/>
    <w:rsid w:val="009A7AD8"/>
    <w:rsid w:val="00B20214"/>
    <w:rsid w:val="00BA200C"/>
    <w:rsid w:val="00BC7FFD"/>
    <w:rsid w:val="00BD1ABB"/>
    <w:rsid w:val="00C21BD5"/>
    <w:rsid w:val="00C86C4D"/>
    <w:rsid w:val="00C94E09"/>
    <w:rsid w:val="00CC0D23"/>
    <w:rsid w:val="00DD6F6A"/>
    <w:rsid w:val="00E621D5"/>
    <w:rsid w:val="00EB1FD6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4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E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5EE4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535EE4"/>
  </w:style>
  <w:style w:type="character" w:customStyle="1" w:styleId="label">
    <w:name w:val="label"/>
    <w:basedOn w:val="a0"/>
    <w:rsid w:val="00535EE4"/>
  </w:style>
  <w:style w:type="table" w:styleId="a6">
    <w:name w:val="Table Grid"/>
    <w:basedOn w:val="a1"/>
    <w:uiPriority w:val="59"/>
    <w:rsid w:val="00535EE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403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etodyka-vykladannya-horeohraf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6342</Words>
  <Characters>3616</Characters>
  <Application>Microsoft Office Word</Application>
  <DocSecurity>0</DocSecurity>
  <Lines>30</Lines>
  <Paragraphs>19</Paragraphs>
  <ScaleCrop>false</ScaleCrop>
  <Company>Microsoft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2020-03-17T06:29:00Z</dcterms:created>
  <dcterms:modified xsi:type="dcterms:W3CDTF">2020-04-05T08:25:00Z</dcterms:modified>
</cp:coreProperties>
</file>