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>Кафедра музичного мистецтва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 xml:space="preserve">Дистанційна форма навчання на час карантину 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>з 12. 03. по 24.04 2020 р.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</w:p>
    <w:p w:rsidR="00C7492D" w:rsidRPr="00C7492D" w:rsidRDefault="00C7492D" w:rsidP="00C74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>Навчальна дисципліна   ___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магістерський семінар</w:t>
      </w:r>
      <w:bookmarkEnd w:id="0"/>
    </w:p>
    <w:p w:rsidR="00C7492D" w:rsidRPr="00C7492D" w:rsidRDefault="00C7492D" w:rsidP="00C74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 xml:space="preserve">СПЕЦІАЛЬНІСТЬ  (ОП) </w:t>
      </w:r>
      <w:r w:rsidRPr="00C7492D">
        <w:rPr>
          <w:rFonts w:ascii="Times New Roman" w:hAnsi="Times New Roman" w:cs="Times New Roman"/>
          <w:sz w:val="24"/>
          <w:szCs w:val="24"/>
          <w:lang w:val="ru-RU"/>
        </w:rPr>
        <w:t>014.13 Музичне мистецтво</w:t>
      </w:r>
    </w:p>
    <w:p w:rsidR="00C7492D" w:rsidRPr="00C7492D" w:rsidRDefault="00C7492D" w:rsidP="00C74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 xml:space="preserve">Група КМО </w:t>
      </w:r>
      <w:r>
        <w:rPr>
          <w:rFonts w:ascii="Times New Roman" w:hAnsi="Times New Roman" w:cs="Times New Roman"/>
          <w:b/>
          <w:sz w:val="24"/>
          <w:szCs w:val="24"/>
        </w:rPr>
        <w:t>51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  <w:r w:rsidRPr="00C7492D">
        <w:rPr>
          <w:rFonts w:ascii="Times New Roman" w:hAnsi="Times New Roman" w:cs="Times New Roman"/>
          <w:b/>
          <w:sz w:val="24"/>
          <w:szCs w:val="24"/>
        </w:rPr>
        <w:t xml:space="preserve">       Лекції читає  Король О.М.                                             Веде семінар Король О.М.    </w:t>
      </w:r>
    </w:p>
    <w:p w:rsidR="00C7492D" w:rsidRPr="00C7492D" w:rsidRDefault="00C7492D" w:rsidP="00C749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1384"/>
        <w:gridCol w:w="1996"/>
        <w:gridCol w:w="1616"/>
        <w:gridCol w:w="1775"/>
        <w:gridCol w:w="1175"/>
        <w:gridCol w:w="4636"/>
        <w:gridCol w:w="2586"/>
      </w:tblGrid>
      <w:tr w:rsidR="00C7492D" w:rsidRPr="00C7492D" w:rsidTr="00C579D1">
        <w:trPr>
          <w:trHeight w:val="769"/>
        </w:trPr>
        <w:tc>
          <w:tcPr>
            <w:tcW w:w="1384" w:type="dxa"/>
            <w:vMerge w:val="restart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8763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Час  проведення  заняття</w:t>
            </w:r>
          </w:p>
          <w:p w:rsidR="00C7492D" w:rsidRPr="00C7492D" w:rsidRDefault="00C7492D" w:rsidP="008763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(за розкладом)</w:t>
            </w:r>
          </w:p>
        </w:tc>
        <w:tc>
          <w:tcPr>
            <w:tcW w:w="3612" w:type="dxa"/>
            <w:gridSpan w:val="2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  <w:p w:rsidR="00C7492D" w:rsidRPr="00C7492D" w:rsidRDefault="00C7492D" w:rsidP="00C749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для студентів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 матеріали</w:t>
            </w:r>
          </w:p>
          <w:p w:rsidR="00C7492D" w:rsidRPr="00C7492D" w:rsidRDefault="00C7492D" w:rsidP="00C749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для дистанційного опрацювання  теми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86" w:type="dxa"/>
            <w:vMerge w:val="restart"/>
          </w:tcPr>
          <w:p w:rsidR="00C7492D" w:rsidRPr="00C7492D" w:rsidRDefault="00C7492D" w:rsidP="00C749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викладача: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  <w:vMerge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Семінарське /практичне</w:t>
            </w:r>
          </w:p>
          <w:p w:rsidR="00C7492D" w:rsidRPr="00C7492D" w:rsidRDefault="00C7492D" w:rsidP="00C7492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1775" w:type="dxa"/>
            <w:vMerge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rPr>
          <w:trHeight w:val="1200"/>
        </w:trPr>
        <w:tc>
          <w:tcPr>
            <w:tcW w:w="1384" w:type="dxa"/>
          </w:tcPr>
          <w:p w:rsidR="00C7492D" w:rsidRPr="00C7492D" w:rsidRDefault="00C7492D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18/03/2020 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876385" w:rsidRDefault="00876385" w:rsidP="0087638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47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76385" w:rsidRDefault="00876385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5.</w:t>
            </w:r>
          </w:p>
          <w:p w:rsidR="00876385" w:rsidRPr="00876385" w:rsidRDefault="00876385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Нагромадження і впорядкування дослідницького матеріалу. Робота із джерелами та їх бібліографічний опис.</w:t>
            </w:r>
          </w:p>
          <w:p w:rsidR="00876385" w:rsidRPr="00876385" w:rsidRDefault="00876385" w:rsidP="00876385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Умова результативності науково-дослідницької діяльності - її </w:t>
            </w:r>
            <w:r w:rsidRPr="00876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безперервність та наступність. Навчання обирати напрям та тему наукового дослідження (під час підготовки курсових робіт), пошук і накопичення інформації, її аналіз та висновки, підготовка рефератів, писання курсових робіт, наукові статті, тези, доповіді, дипломна (магістерська) робота, -як результат попередньої науково-пошукової діяльності.</w:t>
            </w:r>
          </w:p>
          <w:p w:rsidR="00876385" w:rsidRPr="00876385" w:rsidRDefault="00876385" w:rsidP="00876385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6. </w:t>
            </w:r>
            <w:r w:rsidRPr="00876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Технологія дослідницької роботи засобами досягнення компетенцій професійного розвитку. </w:t>
            </w:r>
            <w:r w:rsidRPr="00876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Узагальнення практичного досвіду.</w:t>
            </w:r>
          </w:p>
          <w:p w:rsidR="00C7492D" w:rsidRPr="00876385" w:rsidRDefault="00876385" w:rsidP="0087638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наукового світогляду; оволодіння методологією і методами наукового дослідження; розвиток творчого мислення та індивідуальних здібностей у розв'язанні практичних завдань; прищеплення навичок самостійної науково-дослідницької діяльності; розвиток ініціативи, здатності застосовувати теоретичні знання у практичній роботі; залучення до розв'язання наукових проблем, що 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мають суттєве значення для науки і практики; постійне оновлення і вдосконалення своїх знань; розширення теоретичного кругозору і наукової ерудиції майбутнього фахівця тощо.</w:t>
            </w: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92D" w:rsidRDefault="00876385" w:rsidP="008763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Сформувати список дотичної</w:t>
            </w:r>
            <w:r w:rsidR="00C579D1">
              <w:rPr>
                <w:rFonts w:ascii="Times New Roman" w:hAnsi="Times New Roman" w:cs="Times New Roman"/>
                <w:sz w:val="24"/>
                <w:szCs w:val="24"/>
              </w:rPr>
              <w:t xml:space="preserve"> до теми своєї магістерської роботи літератури, систематизув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 його за розділами.</w:t>
            </w:r>
            <w:r w:rsidR="00C579D1">
              <w:rPr>
                <w:rFonts w:ascii="Times New Roman" w:hAnsi="Times New Roman" w:cs="Times New Roman"/>
                <w:sz w:val="24"/>
                <w:szCs w:val="24"/>
              </w:rPr>
              <w:br/>
              <w:t>Підготувати анкети для опитування та інтерв</w:t>
            </w:r>
            <w:r w:rsidR="00C5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579D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C579D1" w:rsidRDefault="00C579D1" w:rsidP="008763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подетальний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І розділу.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Опрацювати джерела до І розділу, виписати цитати з правильними посиланнями.</w:t>
            </w:r>
          </w:p>
          <w:p w:rsidR="00C579D1" w:rsidRPr="00C579D1" w:rsidRDefault="00C579D1" w:rsidP="008763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Перевірити правильність оформлення всіх джерел.</w:t>
            </w:r>
          </w:p>
          <w:p w:rsidR="00876385" w:rsidRPr="00876385" w:rsidRDefault="00876385" w:rsidP="008763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492D" w:rsidRPr="00C7492D" w:rsidRDefault="00C7492D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25/03/2020 </w:t>
            </w:r>
          </w:p>
        </w:tc>
        <w:tc>
          <w:tcPr>
            <w:tcW w:w="4636" w:type="dxa"/>
          </w:tcPr>
          <w:p w:rsidR="00876385" w:rsidRPr="00876385" w:rsidRDefault="00876385" w:rsidP="0087638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Єремеєва В.М.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вивчення теорії та методики виховання: Метод. посібник для викладачів та студентів вищ. пед. навч. закл. – Житомир: Житомир. держ. пед. ун-т, 2003. – 104 с. 9. </w:t>
            </w: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Кловак Г.Т.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Основи педагогічних досліджень: навч. посіб. для вищ. пед. навч. закл. – Чернігів, 2003. – 260 с. 10. </w:t>
            </w: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Ковальчук В. В.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Основи наукових досліджень : навч. посіб. / В. В. Ковальчук. – К. : Слово, 2009. – 240 с. </w:t>
            </w: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Кудіна В. В.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Педагогіка вищої школи / В. В. Кудіна, М. І. Соловей, Є. С. Спіцин. – [2-ге вид., допов. і переробл.]. – К. : Ленвіт, 2007. – 194 с. </w:t>
            </w:r>
          </w:p>
          <w:p w:rsidR="00C7492D" w:rsidRPr="00C7492D" w:rsidRDefault="00876385" w:rsidP="0087638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Мирончук Н.М.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майбутніх учителів до практичної виховної 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діяльності у процесі вивчення курсу „Теорія і методика виховної роботи” // Професійна педагогічна освіта: становлення і розвиток педагогічного знання : монографія / за ред. 42 проф. О.А. Дубасенюк. – Житомир: Вид-во ЖДУ ім. І. Франка, 2014. – 444 с. 13. </w:t>
            </w:r>
            <w:r w:rsidRPr="00876385">
              <w:rPr>
                <w:rFonts w:ascii="Times New Roman" w:hAnsi="Times New Roman" w:cs="Times New Roman"/>
                <w:i/>
                <w:sz w:val="24"/>
                <w:szCs w:val="24"/>
              </w:rPr>
              <w:t>Мокін Б. І.</w:t>
            </w:r>
            <w:r w:rsidRPr="00876385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та організація наукових досліджень : навчальний посібник / Б. І. Мокін, О. Б. Мокін. – Вінниця : ВНТУ, 2014. – 180 с.</w:t>
            </w:r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он-лайн лекцій та практичних:</w:t>
            </w:r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https://us04web.zoom.us/j/3131156284</w:t>
              </w:r>
            </w:hyperlink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Для персональних консультацій з написання курсових та магістерських робіт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: +380505904925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</w:tcPr>
          <w:p w:rsidR="00C7492D" w:rsidRPr="00C7492D" w:rsidRDefault="00C7492D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25/03/2020</w:t>
            </w:r>
          </w:p>
        </w:tc>
        <w:tc>
          <w:tcPr>
            <w:tcW w:w="1996" w:type="dxa"/>
          </w:tcPr>
          <w:p w:rsidR="00C7492D" w:rsidRPr="00C7492D" w:rsidRDefault="00C7492D" w:rsidP="00C579D1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C579D1" w:rsidRPr="00C579D1" w:rsidRDefault="00C579D1" w:rsidP="00C579D1">
            <w:pPr>
              <w:ind w:firstLine="164"/>
              <w:jc w:val="both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579D1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  <w:lang w:val="ru-RU"/>
              </w:rPr>
              <w:t>2 год.</w:t>
            </w:r>
          </w:p>
          <w:p w:rsidR="00C579D1" w:rsidRDefault="00C579D1" w:rsidP="00C579D1">
            <w:pPr>
              <w:jc w:val="both"/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Обговорення отриманих результатів музикознавчих досліджень. </w:t>
            </w:r>
          </w:p>
          <w:p w:rsidR="00C7492D" w:rsidRPr="00C7492D" w:rsidRDefault="00C579D1" w:rsidP="00C579D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 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E275A8">
              <w:rPr>
                <w:rFonts w:ascii="Times New Roman" w:eastAsia="Arial,BoldItalic" w:hAnsi="Times New Roman" w:cs="Times New Roman"/>
                <w:b/>
                <w:bCs/>
                <w:i/>
                <w:iCs/>
                <w:sz w:val="24"/>
                <w:szCs w:val="24"/>
              </w:rPr>
              <w:t>Обговорення отриманих результатів музично-педагогічних експериментів.</w:t>
            </w:r>
          </w:p>
        </w:tc>
        <w:tc>
          <w:tcPr>
            <w:tcW w:w="1775" w:type="dxa"/>
          </w:tcPr>
          <w:p w:rsidR="00C7492D" w:rsidRPr="00C7492D" w:rsidRDefault="00C579D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список персоналій своєї роботи. Оформити таблицю – бібліографічний покажчик.</w:t>
            </w:r>
          </w:p>
        </w:tc>
        <w:tc>
          <w:tcPr>
            <w:tcW w:w="1175" w:type="dxa"/>
          </w:tcPr>
          <w:p w:rsidR="00C7492D" w:rsidRPr="00C7492D" w:rsidRDefault="00C7492D" w:rsidP="0087638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D1">
              <w:rPr>
                <w:rFonts w:ascii="Times New Roman" w:hAnsi="Times New Roman" w:cs="Times New Roman"/>
                <w:sz w:val="24"/>
                <w:szCs w:val="24"/>
              </w:rPr>
              <w:t>01/04/2020</w:t>
            </w:r>
          </w:p>
        </w:tc>
        <w:tc>
          <w:tcPr>
            <w:tcW w:w="4636" w:type="dxa"/>
          </w:tcPr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Архiмович Л.,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Гордiйчук М. Микола Лисенко. Життя i творчiсть. — Вид.3–тє, доповн.i переробл. — К., 1992.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Бiлинська М.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Сидiр Воробкевич.—К., 1982.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Василенко З.I.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Пропагандист народної пiснi // Микола Лисенко — борець за народнiсть i реалiзм у мистецтвi. — К.,1965.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Видатний спiвак Олександр Мишуга. Спогади. — Львiв, 1964.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Дем'янко Н.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Впровадження iдей нацiонального виховання В.М.Верховинця в практику сучасного педвузу // Високi технологiї виховання. — Харкiв, 1995.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Костюк О.Г.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Лисенко про суспiльно-виховнi функцiї музики // Микола Лисенко — борець за народнiсть i реалiзм у мистецтвi. — К., 1965.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Лисенко М.В. </w:t>
            </w: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Листи / Упоряд та прим. О.Лисенка. Вступ ст. М.Рильського. Заг. ред. Л.Кауфмана. — К., 1964.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Людкевич С. Спроба критичного пiдходу до питання сольмiзацiї та її реформи" // Muzyka w szkole, 1929. — №6. </w:t>
            </w:r>
          </w:p>
          <w:p w:rsidR="00C579D1" w:rsidRPr="00361AFD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Степанченко Г.В. Композитор Якiв Степовий. — К., 1974. </w:t>
            </w:r>
          </w:p>
          <w:p w:rsidR="00C7492D" w:rsidRPr="00C7492D" w:rsidRDefault="00C579D1" w:rsidP="00C579D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Н. Гнат Хоткевич — музикант. — Рiвне, 1997.</w:t>
            </w:r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</w:tcPr>
          <w:p w:rsidR="00C7492D" w:rsidRPr="00C7492D" w:rsidRDefault="00C7492D" w:rsidP="00C579D1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01/04/2020 </w:t>
            </w:r>
          </w:p>
        </w:tc>
        <w:tc>
          <w:tcPr>
            <w:tcW w:w="1996" w:type="dxa"/>
          </w:tcPr>
          <w:p w:rsidR="00C579D1" w:rsidRPr="00C579D1" w:rsidRDefault="00C579D1" w:rsidP="00C579D1">
            <w:pPr>
              <w:ind w:firstLine="2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579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год.</w:t>
            </w:r>
          </w:p>
          <w:p w:rsidR="00C579D1" w:rsidRDefault="00C579D1" w:rsidP="00C579D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9. </w:t>
            </w:r>
            <w:r w:rsidRPr="00361A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Висвітлення та обговорення розділів магістерської роботи, присвяченим музикознавчим дослідженням (за напрямками музична регіоналістика, персоналії, історичне музикознавство, музично-педагогічні концепції, методи, методики, тощо).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Проблеми відбору матеріалів до написання магістерської роботи. Визначення пріоритетних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напрямів дослідження. Методи наукових досліджень. Побудова історичної ретроспективи. Наукові гіпотези щодо перспектив розвитку української музикознавчої науки. Порівняльна характеристика наукових музикознавчих видань початку 20 ст. та початку 21 ст. </w:t>
            </w:r>
          </w:p>
          <w:p w:rsidR="00C579D1" w:rsidRDefault="00C579D1" w:rsidP="00C579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1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10. Представлення Додатків магістерської роботи. Висновки.</w:t>
            </w:r>
          </w:p>
          <w:p w:rsidR="00C579D1" w:rsidRDefault="00C579D1" w:rsidP="00C579D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Типи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Додатків наукових робіт.</w:t>
            </w:r>
          </w:p>
          <w:p w:rsidR="00C579D1" w:rsidRDefault="00C579D1" w:rsidP="00C579D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Правила оформлення музичних додатків. Правила оформлення аудіо та відео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додатків на цифрових носіях, підшивання їх до роботи.</w:t>
            </w:r>
          </w:p>
          <w:p w:rsidR="00C7492D" w:rsidRPr="00C7492D" w:rsidRDefault="00C579D1" w:rsidP="00C579D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виведення висновків до кожного підрозділу, розділу та загальних, - магістерського дослідження.</w:t>
            </w: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92D" w:rsidRDefault="00CA0065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Піготувати презентацію одногоз розділів </w:t>
            </w:r>
            <w:r w:rsidRPr="00CA0065">
              <w:rPr>
                <w:rFonts w:ascii="Times New Roman" w:hAnsi="Times New Roman" w:cs="Times New Roman"/>
                <w:sz w:val="24"/>
                <w:szCs w:val="24"/>
              </w:rPr>
              <w:t>за напрямками музична регіоналістика, персоналії, історичне музикознавство, музично-педагогічні концепції, методи, методики,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65" w:rsidRDefault="00CA0065" w:rsidP="00CA006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Скласти і список методів наукового дослідження, вивчити їх, вміти дати почснення кожному.</w:t>
            </w:r>
          </w:p>
          <w:p w:rsidR="00CA0065" w:rsidRPr="00C7492D" w:rsidRDefault="00CA0065" w:rsidP="00CA006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додатки до своєї роботи, вміти і знати як їх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оформлювати.</w:t>
            </w:r>
          </w:p>
        </w:tc>
        <w:tc>
          <w:tcPr>
            <w:tcW w:w="1175" w:type="dxa"/>
          </w:tcPr>
          <w:p w:rsidR="00C7492D" w:rsidRPr="00C7492D" w:rsidRDefault="00CA0065" w:rsidP="00CA00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08/04/2020</w:t>
            </w:r>
          </w:p>
        </w:tc>
        <w:tc>
          <w:tcPr>
            <w:tcW w:w="4636" w:type="dxa"/>
          </w:tcPr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Балух В.О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>. Магістерські роботи: методичні рекомендації / В.О.Балух. – Чернівці: ―Рута‖, 2003.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Білоусова Т.П.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Теорія і практика підготовки наукової роботи: навчальний посібник / Т.П.Білоусова. – Кам’янець-Подільський: ПП Буйницький О.А., 2008.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Волковинський О.С. 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Написання і захист дипломних та магістерських робіт: методичні рекомендації / О.С. Волковинський. – Кам’янець-Подільський: ―Абетка‖, 2000. 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оформлення дисертацій та авторефератів дисертацій // Бюлетень Вищої атестаційної комісії України. – 2011. – № 9-10. 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Маркітантов В.Ю.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 та захист магістерської роботи: навчальнометодичний посібник / В.Ю.Маркітантов, А.В.Найчук. – Кам’янецьПодільський: Кам’янець-Подільська міська друкарня, 2008. Методичні рекомендації з написання та оформлення дипломних робіт студентами Кам’янець-Подільського національного університету імені Івана Огієнка / [yпорядники: А.С.Попович, Н.М.Розумяк; за ред. А.С.Попович]. – Кам’янець-Подільський: Кам’янець-Подільський національний університет імені Івана 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Огієнка, 2012. </w:t>
            </w:r>
          </w:p>
          <w:p w:rsidR="00C579D1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оформлення посилань на архівні документи у дисертаціях // Бюлетень Вищої атестаційної комісії України. – 2011. – № 9-10. 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Приклади оформлення бібліографічного опису у списку джерел, який наводять у дисертації, і списку опублікованих робіт, який наводять в авторефераті // Бюлетень Вищої атестаційної комісії України. – 2009. – № 5. </w:t>
            </w:r>
          </w:p>
          <w:p w:rsidR="00C579D1" w:rsidRPr="00F609D8" w:rsidRDefault="00C579D1" w:rsidP="00C5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Степанков В.С.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Магістерська робота: методичні поради / В.С.Степанков. – Кам’янець-Подільський: К-ПДУ, 2005. </w:t>
            </w:r>
          </w:p>
          <w:p w:rsidR="00C7492D" w:rsidRPr="00C7492D" w:rsidRDefault="00C579D1" w:rsidP="00C579D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Філінюк А.Г.</w:t>
            </w:r>
            <w:r w:rsidRPr="00F6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Наукова робота студента: методичні рекомендації для студентів і магістрантів усіх спеціальностей і форм навчання / А.Г.Філінюк, А.М.Трембіцький. – Кам’янець-Подільський: Кам’янець-Подільський державний університет, редакційно-видавничий відділ, 2007.</w:t>
            </w:r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08/04/2020 </w:t>
            </w:r>
          </w:p>
        </w:tc>
        <w:tc>
          <w:tcPr>
            <w:tcW w:w="199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>Тема 9. Здібності, темперамент і характер.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Класифікація типів темпераменту. 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Природні задатки: чутливість аналізаторів, сила,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рухливість і врівноваженість нервових процесів. Сенсорні соінтези, що дозволяють музикантам переводити образи музично-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слухових уявлень у відповідні рухові реакції. Наслідність природних музичних здібностей. Генетична зумовленість здібностей (музична обдарованість).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Психологічні якості у виборі видів спеціалізації музичних професій (психодинамічна особливість темпераменту і характеру). Типи темпераменту: гіпертимний, застрягаючий, емотивний, педантичний, тривожний, циклоїдний, демонстративний, збудливий, дістимний, екзальтований. Їх характерні риси в творчості великих 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композиторів.</w:t>
            </w: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Підготувати презентацію, конспект, довідку з теми №9</w:t>
            </w:r>
          </w:p>
        </w:tc>
        <w:tc>
          <w:tcPr>
            <w:tcW w:w="11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20/05/2020</w:t>
            </w:r>
          </w:p>
        </w:tc>
        <w:tc>
          <w:tcPr>
            <w:tcW w:w="463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Немов Р.С. Психология. М., 1990.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Петрушин В.И. Музыкальная психология. М.: ВЛАДОС, 1997.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Тарасова К.В. Онтогенез музыкальных способностей. М., 1988.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Теплов Б.М. Психология музыкальных способностей. М., 1947.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Чудновский В.Э. Воспитание способностей и формирование личности. М., 1986.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Фільми і презентації:</w:t>
            </w:r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https://www.youtube.com/watch?v=s9rd889l7WY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https://www.youtube.com/watch?v=xC7zgOGuXso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https://www.youtube.com/watch?v=ilwYOFZqxko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https://www.youtube.com/watch?v=Chr4Ta0WQCU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https://www.youtube.com/watch?v=RQ_qFMJ458o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https://www.youtube.com/watch?v=IFAsfkcL5_Y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https://www.youtube.com/watch?v=CvDjWw_guZU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https://www.youtube.com/watch?v=aXsUjtQLf94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https://www.youtube.com/watch?v=iZ14G_Aw1gk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https://www.youtube.com/watch?v=bNceTy66UPc</w:t>
              </w:r>
            </w:hyperlink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15/04/2020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2 год.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10. Емоції. Взаємовідношення емоцій і почуттів.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Емоції в музиці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Характеристика почуттів та емоцій в різних проявах.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Амбівалентність (суперечливість) почуттів. Когнітивна теорія дисонансу. Вчення про етос і афекти як виражені емоції засобами музики.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Вибір вираження почуттів у музиці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br/>
              <w:t xml:space="preserve">такими ознаками: 1) за тональністю; 2)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зустрічними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інтервалам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; 3)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дисонансам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; 4)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слов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що стоїть в 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початку</w:t>
            </w:r>
            <w:r w:rsidRPr="00C749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кожної п'єси.</w:t>
            </w: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Підготувати презентацію, конспект, довідку з теми №10</w:t>
            </w:r>
          </w:p>
        </w:tc>
        <w:tc>
          <w:tcPr>
            <w:tcW w:w="11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27/05/2020</w:t>
            </w:r>
          </w:p>
        </w:tc>
        <w:tc>
          <w:tcPr>
            <w:tcW w:w="463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Изард К. Эмоции человека. М., 1980.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Матонис В.П. Музыкально-эстетическое воспитание личности. Л., 1988.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3.Назайкинский Е.В. О психологии музыкального восприятия. М., 1972.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Немов Р.С. Психология. М., 1990.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Петрушин В.И. Музыкальная психология. М.: ВЛАДОС, 1997.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Шестаков В.Г. От этоса к аффекту. М., 1975.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Ананьев Б. Г. Психология чувственного познания. М., 1960.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Анохин П. К. Узловые вопросы в изучении высшей нервной деятельности. — «Проблемы высшей нервной деятельности». Под. ред. П.  К. Анохина.  М.,  1949.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Веккер Л. - М., Ломов Б. Ф. О чувственном образе как изображении. — «Вопросы философии», 1961, № 4.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Леонтьев А. Н. Проблемы развития психики. М., 1959.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Мах Э. Введение к учению о звуковых ощущениях Гельмгольца. 1879.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Фільми і презентації:</w:t>
            </w:r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https://www.youtube.com/watch?v=VLL_2HrBxxA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https://www.youtube.com/watch?v=9wefSCjdYS8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https://www.youtube.com/watch?v=vH-vecPWTLI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https://www.youtube.com/watch?v=Y0K3um_TwAI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https://www.youtube.com/watch?v=tItYM</w:t>
              </w:r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rtMigM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https://www.youtube.com/watch?v=7JrheMW4_SM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https://www.youtube.com/watch?v=2u2fNkGhCcY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https://www.youtube.com/watch?v=8bwvVw0KXPI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https://www.youtube.com/watch?v=p69i7ChyJOo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https://www.youtube.com/watch?v=CplPFsxe-Rc</w:t>
              </w:r>
            </w:hyperlink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92D" w:rsidRPr="00C7492D" w:rsidTr="00C579D1">
        <w:tc>
          <w:tcPr>
            <w:tcW w:w="1384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22/04/2020 2 год.</w:t>
            </w:r>
          </w:p>
        </w:tc>
        <w:tc>
          <w:tcPr>
            <w:tcW w:w="199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Особистість і діяльність музиканта.</w:t>
            </w:r>
          </w:p>
        </w:tc>
        <w:tc>
          <w:tcPr>
            <w:tcW w:w="17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- розбір впливу звуків окремих інструментів на системи та органи людини;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- розробка занять для дітей з особливими потребами;</w:t>
            </w:r>
          </w:p>
        </w:tc>
        <w:tc>
          <w:tcPr>
            <w:tcW w:w="1175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>Авратинер В.И. Обучение и воспитание музыканта-педагога. М.: ГМПИ им. Гнесиных, 1981.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Амонашвили Ш.А. О педагогике творящей. М.: МПГУ, 1997.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Баренбойм Л.А. Музыкальная педагогика и исполнительство. Л., 1974.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Гончаров Н.В. Гений в искусстве и науке. М., 1991.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Матонис В.П. Музыкально-эстетическое воспитание личности. Л., 1988.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Назайкинский Е.В. О психологии музыкального восприятия. М., 1972.</w:t>
            </w:r>
          </w:p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49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Фільми і презентації:</w:t>
            </w:r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https://www.youtube.com/watch?v=9S-BV031NNw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https://www.youtube.com/watch?v=cK8MoSCuGD0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https://www.youtube.com/watch?v=wjRzKp3s0dU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https://www.youtube.com/watch?v=yrjka5dEm3E&amp;list=PLhmb3ONDtRyE9QjbqRap4ugHGJc40C9Nk&amp;index=7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https://www.youtube.com/watch?v=doIm95fmRBg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https://www.youtube.com/watch?v=5DOwAUPlNdk&amp;list=PLTf7InMv6HcNkzS_ARaxUIRX-1n1mpv6-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https://www.youtube.com/watch?v=IzCc2tSBoKs&amp;list=PLReolUD7xFp4mLFXanhFwsX3PeF1YTcBQ&amp;index=8</w:t>
              </w:r>
            </w:hyperlink>
          </w:p>
          <w:p w:rsidR="00C7492D" w:rsidRPr="00C7492D" w:rsidRDefault="006338C1" w:rsidP="00C749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7492D" w:rsidRPr="00C7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https://www.youtube.com/watch?v=0nNp5ASEGKE&amp;list=PLReolUD7xFp4mLFXanhFwsX3PeF1YTcBQ&amp;index=26</w:t>
              </w:r>
            </w:hyperlink>
          </w:p>
        </w:tc>
        <w:tc>
          <w:tcPr>
            <w:tcW w:w="2586" w:type="dxa"/>
          </w:tcPr>
          <w:p w:rsidR="00C7492D" w:rsidRPr="00C7492D" w:rsidRDefault="00C7492D" w:rsidP="00C7492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92D" w:rsidRPr="00C7492D" w:rsidRDefault="00C7492D" w:rsidP="00C749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492D" w:rsidRPr="00C7492D" w:rsidRDefault="00C7492D" w:rsidP="00C749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92D">
        <w:rPr>
          <w:rFonts w:ascii="Times New Roman" w:hAnsi="Times New Roman" w:cs="Times New Roman"/>
          <w:sz w:val="24"/>
          <w:szCs w:val="24"/>
        </w:rPr>
        <w:t>Викладач  _________________                                                                                        Завідувач кафедри    _____________________</w:t>
      </w:r>
    </w:p>
    <w:p w:rsidR="00087351" w:rsidRPr="00C7492D" w:rsidRDefault="006338C1" w:rsidP="00C749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87351" w:rsidRPr="00C7492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3"/>
    <w:rsid w:val="00150712"/>
    <w:rsid w:val="00485E9E"/>
    <w:rsid w:val="006338C1"/>
    <w:rsid w:val="00784213"/>
    <w:rsid w:val="00876385"/>
    <w:rsid w:val="00B94FD9"/>
    <w:rsid w:val="00C579D1"/>
    <w:rsid w:val="00C7492D"/>
    <w:rsid w:val="00CA0065"/>
    <w:rsid w:val="00D62142"/>
    <w:rsid w:val="00E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wYOFZqxko" TargetMode="External"/><Relationship Id="rId13" Type="http://schemas.openxmlformats.org/officeDocument/2006/relationships/hyperlink" Target="https://www.youtube.com/watch?v=aXsUjtQLf94" TargetMode="External"/><Relationship Id="rId18" Type="http://schemas.openxmlformats.org/officeDocument/2006/relationships/hyperlink" Target="https://www.youtube.com/watch?v=vH-vecPWTLI" TargetMode="External"/><Relationship Id="rId26" Type="http://schemas.openxmlformats.org/officeDocument/2006/relationships/hyperlink" Target="https://www.youtube.com/watch?v=9S-BV031NN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JrheMW4_S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xC7zgOGuXso" TargetMode="External"/><Relationship Id="rId12" Type="http://schemas.openxmlformats.org/officeDocument/2006/relationships/hyperlink" Target="https://www.youtube.com/watch?v=CvDjWw_guZU" TargetMode="External"/><Relationship Id="rId17" Type="http://schemas.openxmlformats.org/officeDocument/2006/relationships/hyperlink" Target="https://www.youtube.com/watch?v=9wefSCjdYS8" TargetMode="External"/><Relationship Id="rId25" Type="http://schemas.openxmlformats.org/officeDocument/2006/relationships/hyperlink" Target="https://www.youtube.com/watch?v=CplPFsxe-Rc" TargetMode="External"/><Relationship Id="rId33" Type="http://schemas.openxmlformats.org/officeDocument/2006/relationships/hyperlink" Target="https://www.youtube.com/watch?v=0nNp5ASEGKE&amp;list=PLReolUD7xFp4mLFXanhFwsX3PeF1YTcBQ&amp;index=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LL_2HrBxxA" TargetMode="External"/><Relationship Id="rId20" Type="http://schemas.openxmlformats.org/officeDocument/2006/relationships/hyperlink" Target="https://www.youtube.com/watch?v=tItYMrtMigM" TargetMode="External"/><Relationship Id="rId29" Type="http://schemas.openxmlformats.org/officeDocument/2006/relationships/hyperlink" Target="https://www.youtube.com/watch?v=yrjka5dEm3E&amp;list=PLhmb3ONDtRyE9QjbqRap4ugHGJc40C9Nk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rd889l7WY" TargetMode="External"/><Relationship Id="rId11" Type="http://schemas.openxmlformats.org/officeDocument/2006/relationships/hyperlink" Target="https://www.youtube.com/watch?v=IFAsfkcL5_Y" TargetMode="External"/><Relationship Id="rId24" Type="http://schemas.openxmlformats.org/officeDocument/2006/relationships/hyperlink" Target="https://www.youtube.com/watch?v=p69i7ChyJOo" TargetMode="External"/><Relationship Id="rId32" Type="http://schemas.openxmlformats.org/officeDocument/2006/relationships/hyperlink" Target="https://www.youtube.com/watch?v=IzCc2tSBoKs&amp;list=PLReolUD7xFp4mLFXanhFwsX3PeF1YTcBQ&amp;index=8" TargetMode="External"/><Relationship Id="rId5" Type="http://schemas.openxmlformats.org/officeDocument/2006/relationships/hyperlink" Target="https://us04web.zoom.us/j/3131156284" TargetMode="External"/><Relationship Id="rId15" Type="http://schemas.openxmlformats.org/officeDocument/2006/relationships/hyperlink" Target="https://www.youtube.com/watch?v=bNceTy66UPc" TargetMode="External"/><Relationship Id="rId23" Type="http://schemas.openxmlformats.org/officeDocument/2006/relationships/hyperlink" Target="https://www.youtube.com/watch?v=8bwvVw0KXPI" TargetMode="External"/><Relationship Id="rId28" Type="http://schemas.openxmlformats.org/officeDocument/2006/relationships/hyperlink" Target="https://www.youtube.com/watch?v=wjRzKp3s0dU" TargetMode="External"/><Relationship Id="rId10" Type="http://schemas.openxmlformats.org/officeDocument/2006/relationships/hyperlink" Target="https://www.youtube.com/watch?v=RQ_qFMJ458o" TargetMode="External"/><Relationship Id="rId19" Type="http://schemas.openxmlformats.org/officeDocument/2006/relationships/hyperlink" Target="https://www.youtube.com/watch?v=Y0K3um_TwAI" TargetMode="External"/><Relationship Id="rId31" Type="http://schemas.openxmlformats.org/officeDocument/2006/relationships/hyperlink" Target="https://www.youtube.com/watch?v=5DOwAUPlNdk&amp;list=PLTf7InMv6HcNkzS_ARaxUIRX-1n1mpv6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r4Ta0WQCU" TargetMode="External"/><Relationship Id="rId14" Type="http://schemas.openxmlformats.org/officeDocument/2006/relationships/hyperlink" Target="https://www.youtube.com/watch?v=iZ14G_Aw1gk" TargetMode="External"/><Relationship Id="rId22" Type="http://schemas.openxmlformats.org/officeDocument/2006/relationships/hyperlink" Target="https://www.youtube.com/watch?v=2u2fNkGhCcY" TargetMode="External"/><Relationship Id="rId27" Type="http://schemas.openxmlformats.org/officeDocument/2006/relationships/hyperlink" Target="https://www.youtube.com/watch?v=cK8MoSCuGD0" TargetMode="External"/><Relationship Id="rId30" Type="http://schemas.openxmlformats.org/officeDocument/2006/relationships/hyperlink" Target="https://www.youtube.com/watch?v=doIm95fmRB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2150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roman kro</cp:lastModifiedBy>
  <cp:revision>2</cp:revision>
  <dcterms:created xsi:type="dcterms:W3CDTF">2020-04-06T13:51:00Z</dcterms:created>
  <dcterms:modified xsi:type="dcterms:W3CDTF">2020-04-06T13:51:00Z</dcterms:modified>
</cp:coreProperties>
</file>