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9" w:rsidRPr="00EC7209" w:rsidRDefault="00EC7209" w:rsidP="00EC7209">
      <w:pPr>
        <w:jc w:val="center"/>
        <w:rPr>
          <w:b/>
          <w:lang w:val="ru-RU"/>
        </w:rPr>
      </w:pPr>
      <w:bookmarkStart w:id="0" w:name="_GoBack"/>
      <w:bookmarkEnd w:id="0"/>
      <w:r w:rsidRPr="00EC7209">
        <w:rPr>
          <w:b/>
          <w:lang w:val="ru-RU"/>
        </w:rPr>
        <w:t>Силабус курсу «Музеєзнавство. Пам’яткознавство»</w:t>
      </w:r>
    </w:p>
    <w:p w:rsidR="00EC7209" w:rsidRPr="00EC7209" w:rsidRDefault="00EC7209" w:rsidP="00EC7209">
      <w:pPr>
        <w:jc w:val="center"/>
        <w:rPr>
          <w:b/>
          <w:lang w:val="ru-RU"/>
        </w:rPr>
      </w:pPr>
      <w:r w:rsidRPr="00EC7209">
        <w:rPr>
          <w:b/>
          <w:lang w:val="ru-RU"/>
        </w:rPr>
        <w:t>2019–2020 навчального року</w:t>
      </w:r>
    </w:p>
    <w:p w:rsidR="00EC7209" w:rsidRPr="00EC7209" w:rsidRDefault="00EC7209" w:rsidP="00EC7209">
      <w:pPr>
        <w:jc w:val="center"/>
        <w:rPr>
          <w:b/>
          <w:lang w:val="ru-RU"/>
        </w:rPr>
      </w:pPr>
    </w:p>
    <w:p w:rsidR="005B4754" w:rsidRPr="00EC7209" w:rsidRDefault="005B4754" w:rsidP="005B4754">
      <w:pPr>
        <w:rPr>
          <w:color w:val="auto"/>
          <w:lang w:val="ru-RU"/>
        </w:rPr>
      </w:pPr>
    </w:p>
    <w:tbl>
      <w:tblPr>
        <w:tblpPr w:leftFromText="180" w:rightFromText="180" w:vertAnchor="text" w:tblpX="-1428" w:tblpY="1"/>
        <w:tblOverlap w:val="never"/>
        <w:tblW w:w="11673" w:type="dxa"/>
        <w:tblLayout w:type="fixed"/>
        <w:tblLook w:val="04A0" w:firstRow="1" w:lastRow="0" w:firstColumn="1" w:lastColumn="0" w:noHBand="0" w:noVBand="1"/>
      </w:tblPr>
      <w:tblGrid>
        <w:gridCol w:w="2122"/>
        <w:gridCol w:w="9551"/>
      </w:tblGrid>
      <w:tr w:rsidR="005B4754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</w:rPr>
              <w:t>Музеєзнавство. Пам’яткознавство</w:t>
            </w:r>
          </w:p>
        </w:tc>
      </w:tr>
      <w:tr w:rsidR="005B4754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5B4754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м. Львів, вул. Валова, 18</w:t>
            </w:r>
          </w:p>
        </w:tc>
      </w:tr>
      <w:tr w:rsidR="005B4754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5B4754" w:rsidP="00874782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Факультет культури і мистецтв, кафедра філософії мистецтв</w:t>
            </w:r>
          </w:p>
        </w:tc>
      </w:tr>
      <w:tr w:rsidR="005B4754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8" w:rsidRDefault="005B4754" w:rsidP="001F59C8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 xml:space="preserve">02 Культура і мистецтво, </w:t>
            </w:r>
          </w:p>
          <w:p w:rsidR="009F3304" w:rsidRPr="00663A02" w:rsidRDefault="00EC7209" w:rsidP="001F59C8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FB3363">
              <w:rPr>
                <w:sz w:val="20"/>
                <w:szCs w:val="20"/>
                <w:lang w:val="ru-RU"/>
              </w:rPr>
              <w:t>028 Менеджмент соціокультурної діяльності</w:t>
            </w:r>
          </w:p>
        </w:tc>
      </w:tr>
      <w:tr w:rsidR="005B4754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Сирота Лілія Богданівна, кандидат філологічних наук, доцент кафедри філософії мистецтв</w:t>
            </w:r>
          </w:p>
        </w:tc>
      </w:tr>
      <w:tr w:rsidR="005B4754" w:rsidRPr="000D0F4E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FB3363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hyperlink r:id="rId7" w:history="1">
              <w:r w:rsidR="00EC7209" w:rsidRPr="00663A02">
                <w:rPr>
                  <w:rStyle w:val="a3"/>
                  <w:sz w:val="20"/>
                  <w:szCs w:val="20"/>
                </w:rPr>
                <w:t>liliya</w:t>
              </w:r>
              <w:r w:rsidR="00EC7209" w:rsidRPr="00663A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EC7209" w:rsidRPr="00663A02">
                <w:rPr>
                  <w:rStyle w:val="a3"/>
                  <w:sz w:val="20"/>
                  <w:szCs w:val="20"/>
                </w:rPr>
                <w:t>syrota</w:t>
              </w:r>
              <w:r w:rsidR="00EC7209" w:rsidRPr="00663A02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EC7209" w:rsidRPr="00663A02">
                <w:rPr>
                  <w:rStyle w:val="a3"/>
                  <w:sz w:val="20"/>
                  <w:szCs w:val="20"/>
                </w:rPr>
                <w:t>lnu</w:t>
              </w:r>
              <w:r w:rsidR="00EC7209" w:rsidRPr="00663A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EC7209" w:rsidRPr="00663A02">
                <w:rPr>
                  <w:rStyle w:val="a3"/>
                  <w:sz w:val="20"/>
                  <w:szCs w:val="20"/>
                </w:rPr>
                <w:t>edu</w:t>
              </w:r>
              <w:r w:rsidR="00EC7209" w:rsidRPr="00663A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EC7209" w:rsidRPr="00663A02">
                <w:rPr>
                  <w:rStyle w:val="a3"/>
                  <w:sz w:val="20"/>
                  <w:szCs w:val="20"/>
                </w:rPr>
                <w:t>ua</w:t>
              </w:r>
            </w:hyperlink>
            <w:r w:rsidR="00EC7209" w:rsidRPr="00663A02">
              <w:rPr>
                <w:sz w:val="20"/>
                <w:szCs w:val="20"/>
                <w:lang w:val="ru-RU"/>
              </w:rPr>
              <w:t xml:space="preserve">, </w:t>
            </w:r>
            <w:r w:rsidR="00EC7209" w:rsidRPr="00663A02">
              <w:rPr>
                <w:sz w:val="20"/>
                <w:szCs w:val="20"/>
              </w:rPr>
              <w:t>https</w:t>
            </w:r>
            <w:r w:rsidR="00EC7209" w:rsidRPr="00663A02">
              <w:rPr>
                <w:sz w:val="20"/>
                <w:szCs w:val="20"/>
                <w:lang w:val="ru-RU"/>
              </w:rPr>
              <w:t>://</w:t>
            </w:r>
            <w:r w:rsidR="00EC7209" w:rsidRPr="00663A02">
              <w:rPr>
                <w:sz w:val="20"/>
                <w:szCs w:val="20"/>
              </w:rPr>
              <w:t>kultart</w:t>
            </w:r>
            <w:r w:rsidR="00EC7209" w:rsidRPr="00663A02">
              <w:rPr>
                <w:sz w:val="20"/>
                <w:szCs w:val="20"/>
                <w:lang w:val="ru-RU"/>
              </w:rPr>
              <w:t>.</w:t>
            </w:r>
            <w:r w:rsidR="00EC7209" w:rsidRPr="00663A02">
              <w:rPr>
                <w:sz w:val="20"/>
                <w:szCs w:val="20"/>
              </w:rPr>
              <w:t>lnu</w:t>
            </w:r>
            <w:r w:rsidR="00EC7209" w:rsidRPr="00663A02">
              <w:rPr>
                <w:sz w:val="20"/>
                <w:szCs w:val="20"/>
                <w:lang w:val="ru-RU"/>
              </w:rPr>
              <w:t>.</w:t>
            </w:r>
            <w:r w:rsidR="00EC7209" w:rsidRPr="00663A02">
              <w:rPr>
                <w:sz w:val="20"/>
                <w:szCs w:val="20"/>
              </w:rPr>
              <w:t>edu</w:t>
            </w:r>
            <w:r w:rsidR="00EC7209" w:rsidRPr="00663A02">
              <w:rPr>
                <w:sz w:val="20"/>
                <w:szCs w:val="20"/>
                <w:lang w:val="ru-RU"/>
              </w:rPr>
              <w:t>.</w:t>
            </w:r>
            <w:r w:rsidR="00EC7209" w:rsidRPr="00663A02">
              <w:rPr>
                <w:sz w:val="20"/>
                <w:szCs w:val="20"/>
              </w:rPr>
              <w:t>ua</w:t>
            </w:r>
            <w:r w:rsidR="00EC7209" w:rsidRPr="00663A02">
              <w:rPr>
                <w:sz w:val="20"/>
                <w:szCs w:val="20"/>
                <w:lang w:val="ru-RU"/>
              </w:rPr>
              <w:t>/</w:t>
            </w:r>
            <w:r w:rsidR="00EC7209" w:rsidRPr="00663A02">
              <w:rPr>
                <w:sz w:val="20"/>
                <w:szCs w:val="20"/>
              </w:rPr>
              <w:t>employee</w:t>
            </w:r>
            <w:r w:rsidR="00EC7209" w:rsidRPr="00663A02">
              <w:rPr>
                <w:sz w:val="20"/>
                <w:szCs w:val="20"/>
                <w:lang w:val="ru-RU"/>
              </w:rPr>
              <w:t>/</w:t>
            </w:r>
            <w:r w:rsidR="00EC7209" w:rsidRPr="00663A02">
              <w:rPr>
                <w:sz w:val="20"/>
                <w:szCs w:val="20"/>
              </w:rPr>
              <w:t>syrota</w:t>
            </w:r>
            <w:r w:rsidR="00EC7209" w:rsidRPr="00663A02">
              <w:rPr>
                <w:sz w:val="20"/>
                <w:szCs w:val="20"/>
                <w:lang w:val="ru-RU"/>
              </w:rPr>
              <w:t>-</w:t>
            </w:r>
            <w:r w:rsidR="00EC7209" w:rsidRPr="00663A02">
              <w:rPr>
                <w:sz w:val="20"/>
                <w:szCs w:val="20"/>
              </w:rPr>
              <w:t>liliya</w:t>
            </w:r>
            <w:r w:rsidR="00EC7209" w:rsidRPr="00663A02">
              <w:rPr>
                <w:sz w:val="20"/>
                <w:szCs w:val="20"/>
                <w:lang w:val="ru-RU"/>
              </w:rPr>
              <w:t>-</w:t>
            </w:r>
            <w:r w:rsidR="00EC7209" w:rsidRPr="00663A02">
              <w:rPr>
                <w:sz w:val="20"/>
                <w:szCs w:val="20"/>
              </w:rPr>
              <w:t>bohdanivna</w:t>
            </w:r>
            <w:r w:rsidR="00EC7209" w:rsidRPr="00663A02">
              <w:rPr>
                <w:sz w:val="20"/>
                <w:szCs w:val="20"/>
                <w:lang w:val="ru-RU"/>
              </w:rPr>
              <w:t>-2, м. Львів</w:t>
            </w:r>
          </w:p>
        </w:tc>
      </w:tr>
      <w:tr w:rsidR="005B4754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09" w:rsidRPr="00663A02" w:rsidRDefault="00EC7209" w:rsidP="00874782">
            <w:pPr>
              <w:jc w:val="both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щопонеділка, 15.00 – 16.30 год. (вул. Валова, 18, кім. 13) </w:t>
            </w:r>
          </w:p>
          <w:p w:rsidR="005B4754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5B4754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Default="005B4754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54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</w:rPr>
              <w:t>https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kultart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lnu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edu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ua</w:t>
            </w:r>
            <w:r w:rsidRPr="00663A02">
              <w:rPr>
                <w:sz w:val="20"/>
                <w:szCs w:val="20"/>
                <w:lang w:val="uk-UA"/>
              </w:rPr>
              <w:t>/</w:t>
            </w:r>
            <w:r w:rsidRPr="00663A02">
              <w:rPr>
                <w:sz w:val="20"/>
                <w:szCs w:val="20"/>
              </w:rPr>
              <w:t>course</w:t>
            </w:r>
            <w:r w:rsidRPr="00663A02">
              <w:rPr>
                <w:sz w:val="20"/>
                <w:szCs w:val="20"/>
                <w:lang w:val="uk-UA"/>
              </w:rPr>
              <w:t>/</w:t>
            </w:r>
            <w:r w:rsidRPr="00663A02">
              <w:rPr>
                <w:sz w:val="20"/>
                <w:szCs w:val="20"/>
              </w:rPr>
              <w:t>muzeieznavstvo</w:t>
            </w:r>
            <w:r w:rsidRPr="00663A02">
              <w:rPr>
                <w:sz w:val="20"/>
                <w:szCs w:val="20"/>
                <w:lang w:val="uk-UA"/>
              </w:rPr>
              <w:t>-</w:t>
            </w:r>
            <w:r w:rsidRPr="00663A02">
              <w:rPr>
                <w:sz w:val="20"/>
                <w:szCs w:val="20"/>
              </w:rPr>
              <w:t>pam</w:t>
            </w:r>
            <w:r w:rsidRPr="00663A02">
              <w:rPr>
                <w:sz w:val="20"/>
                <w:szCs w:val="20"/>
                <w:lang w:val="uk-UA"/>
              </w:rPr>
              <w:t>-</w:t>
            </w:r>
            <w:r w:rsidRPr="00663A02">
              <w:rPr>
                <w:sz w:val="20"/>
                <w:szCs w:val="20"/>
              </w:rPr>
              <w:t>iatkoznavstvo</w:t>
            </w:r>
          </w:p>
        </w:tc>
      </w:tr>
      <w:tr w:rsidR="00EC7209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9" w:rsidRDefault="00EC7209" w:rsidP="0087478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курс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9" w:rsidRPr="00663A02" w:rsidRDefault="00EC7209" w:rsidP="0087478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Сучасна теорія розглядає музеєзнавство і пам</w:t>
            </w:r>
            <w:r w:rsidRPr="00663A02">
              <w:rPr>
                <w:sz w:val="20"/>
                <w:szCs w:val="20"/>
                <w:lang w:val="uk-UA"/>
              </w:rPr>
              <w:t>’</w:t>
            </w:r>
            <w:r w:rsidRPr="00663A02">
              <w:rPr>
                <w:sz w:val="20"/>
                <w:szCs w:val="20"/>
                <w:lang w:val="ru-RU"/>
              </w:rPr>
              <w:t>яткознавство, виходячи із основних положень, які використовуються в наукознавстві. Ця дисципліна формує в студентів знання та уміння з метою набуття усвідомлених національно-патріотичних якостей, формування духовно різносторонньої особистості, як основи українського суспільства, складової культури людини, показник креативного і наукового мислення.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EC7209" w:rsidP="00874782">
            <w:pPr>
              <w:pStyle w:val="TableParagraph"/>
              <w:spacing w:line="266" w:lineRule="exact"/>
              <w:ind w:left="107"/>
              <w:jc w:val="both"/>
              <w:rPr>
                <w:sz w:val="20"/>
                <w:szCs w:val="20"/>
              </w:rPr>
            </w:pPr>
            <w:r w:rsidRPr="00663A02">
              <w:rPr>
                <w:sz w:val="20"/>
                <w:szCs w:val="20"/>
              </w:rPr>
              <w:t>Музейна і пам</w:t>
            </w:r>
            <w:r w:rsidRPr="00663A02">
              <w:rPr>
                <w:sz w:val="20"/>
                <w:szCs w:val="20"/>
                <w:lang w:val="ru-RU"/>
              </w:rPr>
              <w:t xml:space="preserve">’яткоохоронна </w:t>
            </w:r>
            <w:r w:rsidRPr="00663A02">
              <w:rPr>
                <w:sz w:val="20"/>
                <w:szCs w:val="20"/>
              </w:rPr>
              <w:t>справа – важлива сфера культури, пізнати  яку можна лише за допомогою спеціальних знань. Дослідження з музеєзнавства і пам’яткознавства сьогодні присвячені теоретичним питанням і практичній роботі як окремих інституцій, так і всієї музейно-пам’яткоохоронної мережі, питанням музейної і пам’яткоохоронної політики й законодавства, матеріально-технічного забезпечення, кадрової підготовки, міжнародних зв’язків тощо. З кожним роком зростає інтерес до музеїв і пам’яток культури, у зв’язку з чим до вивчення музеєзнавства і пам’яткознавства як наукових дисциплін висунуто нові вимоги. Сучасний музейний працівник повинен володіти комп’ютерними технологіями, вміти формувати репозитарії культурної спадщини, створювати електронні музейні каталоги та видання, розробляти і впроваджувати комп’ютерні програми з музейної і пам’яткоохоронної проблематики. Навчальна дисципліна «Музеєзнавство. Пам’яткознавство» покликана дати студентам логічно-послідовні знання про місце та роль музеєзнавства і пам’яткознавства як важливого фактору підвищення культурного й освітнього рівня людей, підтримання його історичної пам’яті. Вивчення курсу базується на увазі до основних духовних цінностей, зокрема спрямоване до поцінування національних і закордонних надбань, вмілого використання культурної спадщини, вдосконалення сучасного буття людини, усвідомленню свого місця і ролі в житті. Дисципліна «Музеєзнавство. Пам’яткознавство» є нормативною дисципліною зі спеціальності 028 Менеджмент соціокультурної діяльності, яка викладається в ІІІ семестрі в обсязі 6 кредитів.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6" w:rsidRPr="00663A02" w:rsidRDefault="00EC7209" w:rsidP="00874782">
            <w:pPr>
              <w:pStyle w:val="TableParagraph"/>
              <w:ind w:left="106" w:right="98" w:firstLine="708"/>
              <w:jc w:val="both"/>
              <w:rPr>
                <w:sz w:val="20"/>
                <w:szCs w:val="20"/>
              </w:rPr>
            </w:pPr>
            <w:r w:rsidRPr="00663A02">
              <w:rPr>
                <w:sz w:val="20"/>
                <w:szCs w:val="20"/>
              </w:rPr>
              <w:t xml:space="preserve">Мета навчальної дисципліни: ознайомити студентів із основними теоретичними здобутками музеєзнавства і пам’яткознавства, з роботою різнопрофільних музейних закладів і пам’яткоохоронних інституцій, визначними музеями світу, музейною мережею в Україні, із нормативно-законодавчим забезпеченням розвитку музеєзнавства і пам’яткознавства, що сприятиме розширенню і зміцненню загальних і фахових знань та стане доброю базою у підготовці майбутніх менеджерів соціокультурної діяльності. Основними цілями курсу є: сформувати міцні теоретичні знання із музеєзнавства і пам’яткознавства, подати необхідну інформацію про збереження пам’яток культури, а також розкрити теоретичні засади з окремих проблем виставкової діяльності в музеях, реставрації і консервації пам’яток та ін. Цілями вивчення курсу є: навчити студентів розуміти основні поняття з музеєзнавства і пам’яткознавства, їх місце в контексті історичного і культурного розвитку; здійснювати науковий аналіз </w:t>
            </w:r>
            <w:r w:rsidRPr="00663A02">
              <w:rPr>
                <w:sz w:val="20"/>
                <w:szCs w:val="20"/>
              </w:rPr>
              <w:lastRenderedPageBreak/>
              <w:t>фондів, екскурсій, виставок, стану досліджень тощо; знати їх особливості, організацію роботи з комплектування фондів; відбирати з навколишнього середовища предмети, що представляють історичну й музейну цінність; критично аналізувати різноманітну історичну інформацію, креативно і незалежно мислити, формувати власну думку про історичний розвиток.</w:t>
            </w:r>
          </w:p>
        </w:tc>
      </w:tr>
      <w:tr w:rsidR="00363443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43" w:rsidRDefault="00363443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9" w:rsidRPr="00663A02" w:rsidRDefault="00EC7209" w:rsidP="00874782">
            <w:pPr>
              <w:ind w:left="7513" w:hanging="6946"/>
              <w:jc w:val="center"/>
              <w:rPr>
                <w:b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</w:rPr>
              <w:t> </w:t>
            </w:r>
            <w:r w:rsidRPr="00663A02">
              <w:rPr>
                <w:b/>
                <w:sz w:val="20"/>
                <w:szCs w:val="20"/>
              </w:rPr>
              <w:t>Основна література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Бабарицька В. Екскурсознавство і музеєзнавство : навч. посібн. / В. Бабарицька, А.Короткова, О. Малиновська. –К. : Альтерпрес, 2007.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ВайдахерФ. Загальна музеологія / Переклад з німецької Х.Назаркевич, О.Лянг, В.Лозинського. –Л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ьвів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: Літопис, 2005.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внесення змін до Закону України «Про музеї та музейну справу»: Закон України № 1709-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05.11.2009 р. // Відомості Верховної Ради України, 1995. – № 25. – 9 с.</w:t>
            </w:r>
          </w:p>
          <w:p w:rsidR="00EC7209" w:rsidRPr="00663A02" w:rsidRDefault="00EC7209" w:rsidP="00663A02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Про культуру : Закон України від 14.12.2010 р. // Відомості Верховної Ради України. –2011.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24. –Ст. 169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 xml:space="preserve">Про музеї та музейну справу: Закон України від 29 червня № 249/95-ВР // Відомості Верховної Ради України, 1995. – № 25. – 12 с.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Про охорону культурної спадщина : Закон України від 08.06.2000 р. // Відомості Верховної Ради України. –2000.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39.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Ст. 333.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Засади діяльності пам‘яткоохоронних організацій // Пам’яткознавство:правова охорона культурних надбань : зб. док. / редкол.: Ю. П. Богуцький, М. І. Яковлєв, М. М. Яковина та ін. ; Ін-т культурології Акад. мистецтвУкраїни. –К., 2009.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С. 362–408.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Збірник нормативно-правових актів з питань вивезення, ввезення таповернення культурних цінностей (станом на 01 грудня 2006 року) /упоряд.: О. В. Юрченко-Микита, Ю. О. Приходнюк ; Держ. Службаконтролю за переміщенням культ. цінностей через держ. кордон України. –К. : АРТЛІТ, 2006.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319 с.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Норріс Л., Тісдейл Р. Креативність у музейній практиці/ пер. з англ.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А. Коструби, Г.Кузьо, О. Омельчук, Є. Червоного. –Київ : Чередниченко А.М., 2017.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Основи музеєзнавства, маркетингу та рекламно-інформаційної діяльності музеїв. Посібник.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Івано-Франківськ, 2005.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Рутинський М. Й.,Стецюк О. В.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 xml:space="preserve">Музеєзнавство: Навч. посіб. –К.: Знання, 2008. </w:t>
            </w:r>
          </w:p>
          <w:p w:rsidR="00EC7209" w:rsidRPr="00663A02" w:rsidRDefault="00EC7209" w:rsidP="008747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663A02">
              <w:rPr>
                <w:b/>
                <w:sz w:val="20"/>
                <w:szCs w:val="20"/>
                <w:lang w:val="tr-TR"/>
              </w:rPr>
              <w:t>Допоміжна література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Актуальні питання виявлення і дослідження пам’яток історії та культури. – Ч.1. – К .: Інститут історії України НАН України, 1999. –255 с.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Акуленко В.І. Охорона пам’яток культури в Україні (1917-1990) / В.І. Акуленко . – К. : Вища школа, 1991. –274 с.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Бабенко О., Бабенко О. Короткий словник музейних термінів.–Кіровоград : Центрально-Українське видавництво, 2001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Бевз М.В. Методологічні аспекти збереження, реставрації та регенерації заповідних містобудівних ансамблів і комплексів / М.В. Бевз // Проблеми збереження і використання культурної спадщини в Україні: Матеріали Всеукраїнської науково-практичної конференції. м.Святогірськ Донецької області 25–27 травня 2005 року.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Слов’янськ, 2005.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С.14–20.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Гаврилюк О. Н. Анатолій Дублянський − дослідник і популяризатор історії та пам’яток Волині / О. Н. Гаврилюк // Питання історії України. – 2009. – Т. 12. – С. 52–56.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Гаврилюк О. Н. Збереження пам’яток воєнної історії на західноукраїнських землях у міжвоєнний період: політичний аспект, зміст, результати / О. Н. Гаврилюк // Чорноморський літопис. – 2010. – Вип. 2. – С. 58–63.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Гаврилюк О. Н. Пам’ятки українського сакрального мистецтва західноукраїнських земель в умовах міжвоєнної Польщі: збереження та охорона / О. Н. Гаврилюк // Питання історії України. – 2012. – Т. 15. – С. 145–150.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Гаврилюк О. Н. Політика другої Речі Посполитої щодо української сакральної спадщини: правові засади, зміст, наслідки / О. Н. Гаврилюк // Етнічна історія народів Європи. – 2010. – Вип. 31. – С. 114–119.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Курило Т. Становлення та розвиток законодавства про охорону культурної спадщини України в сучасний період / Т. Курило // Право України. – 2001. – № 3. – C. 108–110.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Основи пам’яткознавства / Під заг. ред. Гріффена Л. О., Титової О. М. – К. : Центр пам’яткознавства НАН України і УТОПІК, 2012.–380 с.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43.Охорона культурної спадщини : заходи щодо збереження пам'яток // Музеї України. – 2007. – № 2/3. – С. 40–41.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44.Пам’яткознавчі студії в Україні: теорія і практика / С. І. Кот, В. О. Горбик, Г.Г Денисенко [та ін.]. –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К., 2007. – 336 с.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45.Петровський О.М. Проблеми збереження культових споруд пам’яток архітектури та шляхи її вирішення / О.М. Петровський, В. Р. Мороз // Проблеми збереження і використання культурної спадщини в Україні: Матеріали Всеукраїнської науково-практичної конференції. м. Святогірськ Донецької області 25–27 травня2005 року. – Слов’янськ, 2005. – С. 99–100.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46.Поливач К.А. Історико-культурна спадщина як фактор розвитку регіонів та населених місць України / К.А. Поливач // Український географічний журнал. – 2005. – № 1. – С. 35–62.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47.Прибєга Л. В. До питання морфологічного аналізу пам’ятки архітектури / Прибєга Л. В // Праці центру пам’яткознавства. – К., 2001. – Вип.3. – С. 34–48.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Прибєга Л. Міжнародна рада з питань пам’яток і визначних місць (ICOMOS): 1965–2005 рр. / Л. Прибєга // Пам’ятки України. – 2005. –№ 2. – С.148–150.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Прибєга Л.В. До питання термінологічних визначень у пам’яткоохоронній методиці / Л.В. Прибєга // Праці Центру пам’яткознавства. – 2003. – Вип. 5. – С. 18–32.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Руденко С.Б. Музейна пам’ятка: соціокультурна сутність та місце в системі історико-культурних цінностей: монографія.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К.: НАКККІМ, 2012.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Руденко С.Б.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Про поняття “пам’яткознавство”/ С. Б. Руденко // Культурологія. Філологія. Музикознавство. – 2013. – № 1. – С. 46–53.</w:t>
            </w:r>
          </w:p>
          <w:p w:rsidR="00EC7209" w:rsidRPr="00663A02" w:rsidRDefault="00EC7209" w:rsidP="00663A02">
            <w:pPr>
              <w:pStyle w:val="a9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Руденко С.Б. Про фундаментальні засади пам’яткознавства / С. Б. Руденко // Праці Центру пам’яткознавства. – 2008. – Вип. 14. – С. 18 –40.</w:t>
            </w:r>
          </w:p>
          <w:p w:rsidR="00EC7209" w:rsidRPr="00663A02" w:rsidRDefault="00EC7209" w:rsidP="00663A02">
            <w:pPr>
              <w:pStyle w:val="a9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Руденко С.Б. Терміносистема пам’яткознавства : уточнення дефініцій / С.Б. Руденко // Праці Центру пам’яткознавства. – 2006. –Вип. 9. – С. 213—225.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Скрипник Г. А.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Етнографічні музеї України.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К., 1989.</w:t>
            </w:r>
          </w:p>
          <w:p w:rsidR="00EC7209" w:rsidRPr="00663A02" w:rsidRDefault="00EC7209" w:rsidP="00663A02">
            <w:pPr>
              <w:pStyle w:val="a9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Сучасні інформаційні технології в охороні та дослідженні пам’ятника історії та культури // Історико-культурна спадщина України: проблеми дослідження та збереження. – К., 1998. – С. 91–103.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Федорченко В.К. Історія екскурсійної діяльності в Україні / В.К. Федорченко, О.М.Костюкова, Т. А. Дьорова, М. М. Олексійко. – К.: Кондор, 2004. </w:t>
            </w:r>
          </w:p>
          <w:p w:rsidR="00EC7209" w:rsidRPr="00663A02" w:rsidRDefault="00EC7209" w:rsidP="00663A02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Шевченко В. В., Ломачинська І. М. Музеєзнавство. Навч. посібник для дистанційного навчання.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К.: Відкритий міжнародний університет розвитку людини “Україна”, 2007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63A02">
              <w:rPr>
                <w:b/>
                <w:sz w:val="20"/>
                <w:szCs w:val="20"/>
                <w:lang w:val="ru-RU"/>
              </w:rPr>
              <w:t>Інтернет-джерела</w:t>
            </w:r>
            <w:r w:rsidRPr="00663A02">
              <w:rPr>
                <w:b/>
                <w:sz w:val="20"/>
                <w:szCs w:val="20"/>
                <w:lang w:val="uk-UA"/>
              </w:rPr>
              <w:t>: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supercook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ru</w:t>
            </w:r>
            <w:r w:rsidRPr="00663A02">
              <w:rPr>
                <w:sz w:val="20"/>
                <w:szCs w:val="20"/>
                <w:lang w:val="uk-UA"/>
              </w:rPr>
              <w:t>/</w:t>
            </w:r>
            <w:r w:rsidRPr="00663A02">
              <w:rPr>
                <w:sz w:val="20"/>
                <w:szCs w:val="20"/>
              </w:rPr>
              <w:t>spr</w:t>
            </w:r>
            <w:r w:rsidRPr="00663A02">
              <w:rPr>
                <w:sz w:val="20"/>
                <w:szCs w:val="20"/>
                <w:lang w:val="uk-UA"/>
              </w:rPr>
              <w:t>-01-</w:t>
            </w:r>
            <w:r w:rsidRPr="00663A02">
              <w:rPr>
                <w:sz w:val="20"/>
                <w:szCs w:val="20"/>
              </w:rPr>
              <w:t>mus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html</w:t>
            </w:r>
            <w:r w:rsidRPr="00663A02">
              <w:rPr>
                <w:sz w:val="20"/>
                <w:szCs w:val="20"/>
                <w:lang w:val="uk-UA"/>
              </w:rPr>
              <w:t xml:space="preserve"> – Довідник про сайти музеїв усього світу</w:t>
            </w: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www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culture</w:t>
            </w:r>
            <w:r w:rsidRPr="00663A02">
              <w:rPr>
                <w:sz w:val="20"/>
                <w:szCs w:val="20"/>
                <w:lang w:val="uk-UA"/>
              </w:rPr>
              <w:t>24.</w:t>
            </w:r>
            <w:r w:rsidRPr="00663A02">
              <w:rPr>
                <w:sz w:val="20"/>
                <w:szCs w:val="20"/>
              </w:rPr>
              <w:t>org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uk</w:t>
            </w:r>
            <w:r w:rsidRPr="00663A02">
              <w:rPr>
                <w:sz w:val="20"/>
                <w:szCs w:val="20"/>
                <w:lang w:val="uk-UA"/>
              </w:rPr>
              <w:t>/</w:t>
            </w:r>
            <w:r w:rsidRPr="00663A02">
              <w:rPr>
                <w:sz w:val="20"/>
                <w:szCs w:val="20"/>
              </w:rPr>
              <w:t>home</w:t>
            </w:r>
            <w:r w:rsidRPr="00663A02">
              <w:rPr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портал «Національний віртуальний музей» (Велика Британія)</w:t>
            </w: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www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museum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ru</w:t>
            </w:r>
            <w:r w:rsidRPr="00663A02">
              <w:rPr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 xml:space="preserve">офіційний сайт музеїв Росії </w:t>
            </w: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www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museum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ru</w:t>
            </w:r>
            <w:r w:rsidRPr="00663A02">
              <w:rPr>
                <w:sz w:val="20"/>
                <w:szCs w:val="20"/>
                <w:lang w:val="uk-UA"/>
              </w:rPr>
              <w:t>/</w:t>
            </w:r>
            <w:r w:rsidRPr="00663A02">
              <w:rPr>
                <w:sz w:val="20"/>
                <w:szCs w:val="20"/>
              </w:rPr>
              <w:t>N</w:t>
            </w:r>
            <w:r w:rsidRPr="00663A02">
              <w:rPr>
                <w:sz w:val="20"/>
                <w:szCs w:val="20"/>
                <w:lang w:val="uk-UA"/>
              </w:rPr>
              <w:t xml:space="preserve">30669 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 xml:space="preserve">сайт Національного музею науки Японії </w:t>
            </w: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www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museum</w:t>
            </w:r>
            <w:r w:rsidRPr="00663A02">
              <w:rPr>
                <w:sz w:val="20"/>
                <w:szCs w:val="20"/>
                <w:lang w:val="uk-UA"/>
              </w:rPr>
              <w:t>-</w:t>
            </w:r>
            <w:r w:rsidRPr="00663A02">
              <w:rPr>
                <w:sz w:val="20"/>
                <w:szCs w:val="20"/>
              </w:rPr>
              <w:t>ukraine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org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ua</w:t>
            </w:r>
            <w:r w:rsidRPr="00663A02">
              <w:rPr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видання «Музеї України» (містить каталог музеїв України)</w:t>
            </w:r>
            <w:r w:rsidRPr="00663A02">
              <w:rPr>
                <w:sz w:val="20"/>
                <w:szCs w:val="20"/>
              </w:rPr>
              <w:t>http</w:t>
            </w:r>
            <w:r w:rsidRPr="00663A02">
              <w:rPr>
                <w:sz w:val="20"/>
                <w:szCs w:val="20"/>
                <w:lang w:val="uk-UA"/>
              </w:rPr>
              <w:t>://</w:t>
            </w:r>
            <w:r w:rsidRPr="00663A02">
              <w:rPr>
                <w:sz w:val="20"/>
                <w:szCs w:val="20"/>
              </w:rPr>
              <w:t>prostir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museum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</w:rPr>
              <w:t>ua</w:t>
            </w:r>
            <w:r w:rsidRPr="00663A02">
              <w:rPr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сайт музейної спільноти України та журналу «Музейний простір».</w:t>
            </w:r>
          </w:p>
          <w:p w:rsidR="005E3CB0" w:rsidRPr="00663A02" w:rsidRDefault="005E3CB0" w:rsidP="0087478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448B6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180</w:t>
            </w:r>
            <w:r w:rsidR="004448B6" w:rsidRPr="00663A02">
              <w:rPr>
                <w:color w:val="auto"/>
                <w:sz w:val="20"/>
                <w:szCs w:val="20"/>
                <w:lang w:val="uk-UA"/>
              </w:rPr>
              <w:t xml:space="preserve"> год. 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EC7209" w:rsidP="00874782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63A02">
              <w:rPr>
                <w:sz w:val="20"/>
                <w:szCs w:val="20"/>
                <w:lang w:val="ru-RU"/>
              </w:rPr>
              <w:t>6</w:t>
            </w:r>
            <w:r w:rsidR="004448B6" w:rsidRPr="00663A02">
              <w:rPr>
                <w:sz w:val="20"/>
                <w:szCs w:val="20"/>
                <w:lang w:val="ru-RU"/>
              </w:rPr>
              <w:t xml:space="preserve"> </w:t>
            </w:r>
            <w:r w:rsidR="004448B6" w:rsidRPr="00663A02">
              <w:rPr>
                <w:sz w:val="20"/>
                <w:szCs w:val="20"/>
              </w:rPr>
              <w:t>кредит</w:t>
            </w:r>
            <w:r w:rsidRPr="00663A02">
              <w:rPr>
                <w:sz w:val="20"/>
                <w:szCs w:val="20"/>
              </w:rPr>
              <w:t>ів</w:t>
            </w:r>
            <w:r w:rsidR="004448B6" w:rsidRPr="00663A02">
              <w:rPr>
                <w:sz w:val="20"/>
                <w:szCs w:val="20"/>
              </w:rPr>
              <w:t xml:space="preserve"> </w:t>
            </w:r>
            <w:r w:rsidR="004448B6" w:rsidRPr="00663A02">
              <w:rPr>
                <w:sz w:val="20"/>
                <w:szCs w:val="20"/>
                <w:lang w:val="en-US"/>
              </w:rPr>
              <w:t>ECTS</w:t>
            </w:r>
            <w:r w:rsidR="004448B6" w:rsidRPr="00663A02">
              <w:rPr>
                <w:sz w:val="20"/>
                <w:szCs w:val="20"/>
              </w:rPr>
              <w:t xml:space="preserve">. </w:t>
            </w:r>
            <w:r w:rsidRPr="00663A02">
              <w:rPr>
                <w:sz w:val="20"/>
                <w:szCs w:val="20"/>
              </w:rPr>
              <w:t>96 годин аудиторних занять. З них 48 годин лекцій, 48 годин практичних занять та 84 години самостійної роботи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 xml:space="preserve">У результаті вивчення даного курсу студент повинен: 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b/>
                <w:sz w:val="20"/>
                <w:szCs w:val="20"/>
                <w:lang w:val="uk-UA"/>
              </w:rPr>
              <w:t>знати:</w:t>
            </w:r>
            <w:r w:rsidRPr="00663A02">
              <w:rPr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1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науков</w:t>
            </w:r>
            <w:r w:rsidRPr="00663A02">
              <w:rPr>
                <w:sz w:val="20"/>
                <w:szCs w:val="20"/>
                <w:lang w:val="uk-UA"/>
              </w:rPr>
              <w:t>і</w:t>
            </w:r>
            <w:r w:rsidRPr="00663A02">
              <w:rPr>
                <w:sz w:val="20"/>
                <w:szCs w:val="20"/>
                <w:lang w:val="ru-RU"/>
              </w:rPr>
              <w:t xml:space="preserve"> засад</w:t>
            </w:r>
            <w:r w:rsidRPr="00663A02">
              <w:rPr>
                <w:sz w:val="20"/>
                <w:szCs w:val="20"/>
                <w:lang w:val="uk-UA"/>
              </w:rPr>
              <w:t>и</w:t>
            </w:r>
            <w:r w:rsidRPr="00663A02">
              <w:rPr>
                <w:sz w:val="20"/>
                <w:szCs w:val="20"/>
                <w:lang w:val="ru-RU"/>
              </w:rPr>
              <w:t xml:space="preserve"> організації, модернізації процесів у професійній галузі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2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</w:t>
            </w:r>
            <w:r w:rsidRPr="00663A02">
              <w:rPr>
                <w:sz w:val="20"/>
                <w:szCs w:val="20"/>
                <w:lang w:val="uk-UA"/>
              </w:rPr>
              <w:t>основні поняття і терміни.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ru-RU"/>
              </w:rPr>
              <w:t>3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історі</w:t>
            </w:r>
            <w:r w:rsidRPr="00663A02">
              <w:rPr>
                <w:sz w:val="20"/>
                <w:szCs w:val="20"/>
                <w:lang w:val="uk-UA"/>
              </w:rPr>
              <w:t>ю</w:t>
            </w:r>
            <w:r w:rsidRPr="00663A02">
              <w:rPr>
                <w:sz w:val="20"/>
                <w:szCs w:val="20"/>
                <w:lang w:val="ru-RU"/>
              </w:rPr>
              <w:t>, теорі</w:t>
            </w:r>
            <w:r w:rsidRPr="00663A02">
              <w:rPr>
                <w:sz w:val="20"/>
                <w:szCs w:val="20"/>
                <w:lang w:val="uk-UA"/>
              </w:rPr>
              <w:t>ю</w:t>
            </w:r>
            <w:r w:rsidRPr="00663A02">
              <w:rPr>
                <w:sz w:val="20"/>
                <w:szCs w:val="20"/>
                <w:lang w:val="ru-RU"/>
              </w:rPr>
              <w:t xml:space="preserve"> та практик</w:t>
            </w:r>
            <w:r w:rsidRPr="00663A02">
              <w:rPr>
                <w:sz w:val="20"/>
                <w:szCs w:val="20"/>
                <w:lang w:val="uk-UA"/>
              </w:rPr>
              <w:t>у</w:t>
            </w:r>
            <w:r w:rsidRPr="00663A02">
              <w:rPr>
                <w:sz w:val="20"/>
                <w:szCs w:val="20"/>
                <w:lang w:val="ru-RU"/>
              </w:rPr>
              <w:t xml:space="preserve"> музеєзнавства та пам’яткознавства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ru-RU"/>
              </w:rPr>
              <w:t>4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законодавств</w:t>
            </w:r>
            <w:r w:rsidRPr="00663A02">
              <w:rPr>
                <w:sz w:val="20"/>
                <w:szCs w:val="20"/>
                <w:lang w:val="uk-UA"/>
              </w:rPr>
              <w:t>о</w:t>
            </w:r>
            <w:r w:rsidRPr="00663A02">
              <w:rPr>
                <w:sz w:val="20"/>
                <w:szCs w:val="20"/>
                <w:lang w:val="ru-RU"/>
              </w:rPr>
              <w:t xml:space="preserve"> (національн</w:t>
            </w:r>
            <w:r w:rsidRPr="00663A02">
              <w:rPr>
                <w:sz w:val="20"/>
                <w:szCs w:val="20"/>
                <w:lang w:val="uk-UA"/>
              </w:rPr>
              <w:t>е</w:t>
            </w:r>
            <w:r w:rsidRPr="00663A02">
              <w:rPr>
                <w:sz w:val="20"/>
                <w:szCs w:val="20"/>
                <w:lang w:val="ru-RU"/>
              </w:rPr>
              <w:t xml:space="preserve"> та міжнародн</w:t>
            </w:r>
            <w:r w:rsidRPr="00663A02">
              <w:rPr>
                <w:sz w:val="20"/>
                <w:szCs w:val="20"/>
                <w:lang w:val="uk-UA"/>
              </w:rPr>
              <w:t>е</w:t>
            </w:r>
            <w:r w:rsidRPr="00663A02">
              <w:rPr>
                <w:sz w:val="20"/>
                <w:szCs w:val="20"/>
                <w:lang w:val="ru-RU"/>
              </w:rPr>
              <w:t>) щодо музейної та пам’яткоохоронної діяльності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ru-RU"/>
              </w:rPr>
              <w:t>5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</w:t>
            </w:r>
            <w:r w:rsidRPr="00663A02">
              <w:rPr>
                <w:sz w:val="20"/>
                <w:szCs w:val="20"/>
                <w:lang w:val="uk-UA"/>
              </w:rPr>
              <w:t xml:space="preserve">напрями розвитку </w:t>
            </w:r>
            <w:r w:rsidRPr="00663A02">
              <w:rPr>
                <w:sz w:val="20"/>
                <w:szCs w:val="20"/>
                <w:lang w:val="ru-RU"/>
              </w:rPr>
              <w:t>теорії та практики музеєзнавства та пам’яткознавства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ru-RU"/>
              </w:rPr>
              <w:t>6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історичн</w:t>
            </w:r>
            <w:r w:rsidRPr="00663A02">
              <w:rPr>
                <w:sz w:val="20"/>
                <w:szCs w:val="20"/>
                <w:lang w:val="uk-UA"/>
              </w:rPr>
              <w:t>і</w:t>
            </w:r>
            <w:r w:rsidRPr="00663A02">
              <w:rPr>
                <w:sz w:val="20"/>
                <w:szCs w:val="20"/>
                <w:lang w:val="ru-RU"/>
              </w:rPr>
              <w:t xml:space="preserve"> та культурн</w:t>
            </w:r>
            <w:r w:rsidRPr="00663A02">
              <w:rPr>
                <w:sz w:val="20"/>
                <w:szCs w:val="20"/>
                <w:lang w:val="uk-UA"/>
              </w:rPr>
              <w:t>і</w:t>
            </w:r>
            <w:r w:rsidRPr="00663A02">
              <w:rPr>
                <w:sz w:val="20"/>
                <w:szCs w:val="20"/>
                <w:lang w:val="ru-RU"/>
              </w:rPr>
              <w:t xml:space="preserve"> процес</w:t>
            </w:r>
            <w:r w:rsidRPr="00663A02">
              <w:rPr>
                <w:sz w:val="20"/>
                <w:szCs w:val="20"/>
                <w:lang w:val="uk-UA"/>
              </w:rPr>
              <w:t>и</w:t>
            </w:r>
            <w:r w:rsidRPr="00663A02">
              <w:rPr>
                <w:sz w:val="20"/>
                <w:szCs w:val="20"/>
                <w:lang w:val="ru-RU"/>
              </w:rPr>
              <w:t xml:space="preserve"> у національному та європейському контексті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ru-RU"/>
              </w:rPr>
              <w:t>7</w:t>
            </w:r>
            <w:r w:rsidRPr="00663A02">
              <w:rPr>
                <w:sz w:val="20"/>
                <w:szCs w:val="20"/>
                <w:lang w:val="uk-UA"/>
              </w:rPr>
              <w:t>.</w:t>
            </w:r>
            <w:r w:rsidRPr="00663A02">
              <w:rPr>
                <w:sz w:val="20"/>
                <w:szCs w:val="20"/>
                <w:lang w:val="ru-RU"/>
              </w:rPr>
              <w:t xml:space="preserve"> сучасн</w:t>
            </w:r>
            <w:r w:rsidRPr="00663A02">
              <w:rPr>
                <w:sz w:val="20"/>
                <w:szCs w:val="20"/>
                <w:lang w:val="uk-UA"/>
              </w:rPr>
              <w:t>ий</w:t>
            </w:r>
            <w:r w:rsidRPr="00663A02">
              <w:rPr>
                <w:sz w:val="20"/>
                <w:szCs w:val="20"/>
                <w:lang w:val="ru-RU"/>
              </w:rPr>
              <w:t xml:space="preserve"> стан та проблем</w:t>
            </w:r>
            <w:r w:rsidRPr="00663A02">
              <w:rPr>
                <w:sz w:val="20"/>
                <w:szCs w:val="20"/>
                <w:lang w:val="uk-UA"/>
              </w:rPr>
              <w:t>и</w:t>
            </w:r>
            <w:r w:rsidRPr="00663A02">
              <w:rPr>
                <w:sz w:val="20"/>
                <w:szCs w:val="20"/>
                <w:lang w:val="ru-RU"/>
              </w:rPr>
              <w:t xml:space="preserve"> розвитку музеєзнавства та пам’яткознавства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8. особливості впливу соціокультурних та політичних чинників на стан та розвиток професійної галузі.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9. основи менеджменту та маркетингу в професійній галузі.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10. специфіку становлення та формування колекцій провідних музеїв України та світу.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11. визначальні етапи становлення та концептуальні засади музеєзнавства та пам’яткознавства.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b/>
                <w:sz w:val="20"/>
                <w:szCs w:val="20"/>
                <w:lang w:val="uk-UA"/>
              </w:rPr>
            </w:pPr>
            <w:r w:rsidRPr="00663A02">
              <w:rPr>
                <w:b/>
                <w:sz w:val="20"/>
                <w:szCs w:val="20"/>
                <w:lang w:val="uk-UA"/>
              </w:rPr>
              <w:t xml:space="preserve">вміти: 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1. використовувати основи маркетингу для досягнення цілей пам’яткоохоронних та музейних установ шляхом формування попиту та максимального задоволення потреб споживачів.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2. визначати особливості та закономірності розвитку культурно-історичного процесу.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lastRenderedPageBreak/>
              <w:t>3. самостійно організувати роботу з вивчення стародавніх книг у музеї.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4. визначати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 xml:space="preserve">головні цінності 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в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культурі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5. надавати наукову оцінку музейним предметам.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6.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знати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етичн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і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норм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и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і зобов’язан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ня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у сфері музеєзнавства і пам’яткознавства, затверджених в національному законодавстві і дотрим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уватися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цих зобов’язань у професійній діяльності.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7. проводити збір, накопичення і популяризацію відомостей про певну територію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 xml:space="preserve">чи інституцію 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з різних точок зору.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8. використовувати основи рекламно-інформаційної діяльності для покра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щ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ення або виходу пам’яткоохоронних та музейних установ на ринок екскурсійних та туристичних послуг.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9. комплексно розглядати культуру в усіх її проявах та на різних етапах.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10. описувати ґенез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ис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інституцій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, їх хронологічну, просторову, етнічну специфіку, 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інституцію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як соці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окультур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ний організм.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uk-UA"/>
              </w:rPr>
              <w:t>11.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проводити первинну дослідницьку роботу музейних предметів.</w:t>
            </w:r>
          </w:p>
          <w:p w:rsidR="00EC7209" w:rsidRPr="00663A02" w:rsidRDefault="00EC7209" w:rsidP="00874782">
            <w:pPr>
              <w:shd w:val="clear" w:color="auto" w:fill="FFFFFF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1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2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. Зна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ти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етичн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і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норм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и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і зобов’язан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ня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у сфері музеєзнавства і пам’яткознавства, затверджених в міжнародному законодавстві і дотримання цих зобов’язань у професійній діяльності.</w:t>
            </w:r>
          </w:p>
          <w:p w:rsidR="00EC7209" w:rsidRPr="00663A02" w:rsidRDefault="00EC7209" w:rsidP="00874782">
            <w:pPr>
              <w:shd w:val="clear" w:color="auto" w:fill="FFFFFF"/>
              <w:spacing w:line="360" w:lineRule="auto"/>
              <w:ind w:right="99" w:firstLine="540"/>
              <w:jc w:val="both"/>
              <w:rPr>
                <w:rStyle w:val="field-content"/>
                <w:sz w:val="20"/>
                <w:szCs w:val="20"/>
                <w:lang w:val="ru-RU"/>
              </w:rPr>
            </w:pPr>
            <w:r w:rsidRPr="00663A02">
              <w:rPr>
                <w:rStyle w:val="field-content"/>
                <w:sz w:val="20"/>
                <w:szCs w:val="20"/>
                <w:lang w:val="ru-RU"/>
              </w:rPr>
              <w:t>1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3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>. розви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вати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історичн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у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пам’ят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ь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 на регіональному або локальному рівн</w:t>
            </w:r>
            <w:r w:rsidRPr="00663A02">
              <w:rPr>
                <w:rStyle w:val="field-content"/>
                <w:sz w:val="20"/>
                <w:szCs w:val="20"/>
                <w:lang w:val="uk-UA"/>
              </w:rPr>
              <w:t>ях</w:t>
            </w:r>
            <w:r w:rsidRPr="00663A02">
              <w:rPr>
                <w:rStyle w:val="field-content"/>
                <w:sz w:val="20"/>
                <w:szCs w:val="20"/>
                <w:lang w:val="ru-RU"/>
              </w:rPr>
              <w:t xml:space="preserve">. </w:t>
            </w:r>
          </w:p>
          <w:p w:rsidR="00EC7209" w:rsidRPr="00663A02" w:rsidRDefault="00EC7209" w:rsidP="00874782">
            <w:pPr>
              <w:shd w:val="clear" w:color="auto" w:fill="FFFFFF"/>
              <w:spacing w:line="360" w:lineRule="auto"/>
              <w:ind w:right="99" w:firstLine="540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rStyle w:val="field-content"/>
                <w:sz w:val="20"/>
                <w:szCs w:val="20"/>
                <w:lang w:val="uk-UA"/>
              </w:rPr>
              <w:t xml:space="preserve">14. володіти </w:t>
            </w:r>
            <w:r w:rsidRPr="00663A02">
              <w:rPr>
                <w:sz w:val="20"/>
                <w:szCs w:val="20"/>
                <w:lang w:val="ru-RU"/>
              </w:rPr>
              <w:t>аналітичн</w:t>
            </w:r>
            <w:r w:rsidRPr="00663A02">
              <w:rPr>
                <w:sz w:val="20"/>
                <w:szCs w:val="20"/>
                <w:lang w:val="uk-UA"/>
              </w:rPr>
              <w:t>им</w:t>
            </w:r>
            <w:r w:rsidRPr="00663A02">
              <w:rPr>
                <w:sz w:val="20"/>
                <w:szCs w:val="20"/>
                <w:lang w:val="ru-RU"/>
              </w:rPr>
              <w:t>, синтетичн</w:t>
            </w:r>
            <w:r w:rsidRPr="00663A02">
              <w:rPr>
                <w:sz w:val="20"/>
                <w:szCs w:val="20"/>
                <w:lang w:val="uk-UA"/>
              </w:rPr>
              <w:t>им</w:t>
            </w:r>
            <w:r w:rsidRPr="00663A02">
              <w:rPr>
                <w:sz w:val="20"/>
                <w:szCs w:val="20"/>
                <w:lang w:val="ru-RU"/>
              </w:rPr>
              <w:t>, критичн</w:t>
            </w:r>
            <w:r w:rsidRPr="00663A02">
              <w:rPr>
                <w:sz w:val="20"/>
                <w:szCs w:val="20"/>
                <w:lang w:val="uk-UA"/>
              </w:rPr>
              <w:t>им</w:t>
            </w:r>
            <w:r w:rsidRPr="00663A02">
              <w:rPr>
                <w:sz w:val="20"/>
                <w:szCs w:val="20"/>
                <w:lang w:val="ru-RU"/>
              </w:rPr>
              <w:t xml:space="preserve"> мислення</w:t>
            </w:r>
            <w:r w:rsidRPr="00663A02">
              <w:rPr>
                <w:sz w:val="20"/>
                <w:szCs w:val="20"/>
                <w:lang w:val="uk-UA"/>
              </w:rPr>
              <w:t>м.</w:t>
            </w:r>
          </w:p>
          <w:p w:rsidR="004448B6" w:rsidRPr="00663A02" w:rsidRDefault="004448B6" w:rsidP="00874782">
            <w:pPr>
              <w:pStyle w:val="TableParagraph"/>
              <w:tabs>
                <w:tab w:val="left" w:pos="1175"/>
              </w:tabs>
              <w:ind w:right="103"/>
              <w:jc w:val="both"/>
              <w:rPr>
                <w:sz w:val="20"/>
                <w:szCs w:val="20"/>
              </w:rPr>
            </w:pP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EC7209" w:rsidP="00874782">
            <w:pPr>
              <w:spacing w:line="276" w:lineRule="auto"/>
              <w:jc w:val="both"/>
              <w:rPr>
                <w:i/>
                <w:color w:val="auto"/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Музеєзнавство, пам’яткознавство, музейна справа, музей, музейний фонд, збереження, культурна пам’ятка.</w:t>
            </w:r>
          </w:p>
        </w:tc>
      </w:tr>
      <w:tr w:rsidR="004448B6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Очний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09" w:rsidRPr="00663A02" w:rsidRDefault="00EC7209" w:rsidP="00874782">
            <w:pPr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 xml:space="preserve">ТЕМА 1. </w:t>
            </w:r>
            <w:r w:rsidRPr="00663A02">
              <w:rPr>
                <w:sz w:val="20"/>
                <w:szCs w:val="20"/>
                <w:lang w:val="uk-UA"/>
              </w:rPr>
              <w:t xml:space="preserve">Вступ до курсу. </w:t>
            </w:r>
          </w:p>
          <w:p w:rsidR="00EC7209" w:rsidRPr="00663A02" w:rsidRDefault="00EC7209" w:rsidP="00874782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2.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виникнення та розвиток музею та світової музейної справи</w:t>
            </w:r>
          </w:p>
          <w:p w:rsidR="00EC7209" w:rsidRPr="00663A02" w:rsidRDefault="00EC7209" w:rsidP="00874782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3.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Становлення музейництва в Україні</w:t>
            </w:r>
          </w:p>
          <w:p w:rsidR="00EC7209" w:rsidRPr="00663A02" w:rsidRDefault="00EC7209" w:rsidP="00874782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4.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музейної </w:t>
            </w:r>
            <w:r w:rsidRPr="00663A02">
              <w:rPr>
                <w:rFonts w:ascii="Times New Roman" w:eastAsiaTheme="minorHAnsi" w:hAnsi="Times New Roman" w:cs="Times New Roman"/>
                <w:sz w:val="20"/>
                <w:szCs w:val="20"/>
                <w:lang w:val="uk-UA" w:eastAsia="uk-UA"/>
              </w:rPr>
              <w:t>комунікації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5.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класифікація музеїв</w:t>
            </w:r>
          </w:p>
          <w:p w:rsidR="00EC7209" w:rsidRPr="00663A02" w:rsidRDefault="00EC7209" w:rsidP="00874782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6. </w:t>
            </w:r>
            <w:r w:rsidRPr="00663A02">
              <w:rPr>
                <w:rFonts w:ascii="Times New Roman" w:eastAsiaTheme="minorHAnsi" w:hAnsi="Times New Roman" w:cs="Times New Roman"/>
                <w:sz w:val="20"/>
                <w:szCs w:val="20"/>
                <w:lang w:val="uk-UA" w:eastAsia="uk-UA"/>
              </w:rPr>
              <w:t>Фонди музею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7. </w:t>
            </w:r>
            <w:r w:rsidRPr="00663A02">
              <w:rPr>
                <w:rFonts w:ascii="Times New Roman" w:eastAsiaTheme="minorHAnsi" w:hAnsi="Times New Roman" w:cs="Times New Roman"/>
                <w:sz w:val="20"/>
                <w:szCs w:val="20"/>
                <w:lang w:val="uk-UA" w:eastAsia="uk-UA"/>
              </w:rPr>
              <w:t>Зберігання музейних зібрань у фондах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ТЕМА 8.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Експозиційна робота музеїв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9. Культурно-освітня діяльність музеїв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Маркетинг та менеджмент у музейній сфері</w:t>
            </w:r>
          </w:p>
          <w:p w:rsidR="00EC7209" w:rsidRPr="00663A02" w:rsidRDefault="00EC7209" w:rsidP="0087478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 xml:space="preserve">ТЕМА 11. </w:t>
            </w:r>
            <w:r w:rsidRPr="00663A02">
              <w:rPr>
                <w:sz w:val="20"/>
                <w:szCs w:val="20"/>
                <w:lang w:val="ru-RU"/>
              </w:rPr>
              <w:t>Пам’яткознавство як комплексна наука, навчальна дисципліна та її завдання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Становлення пам’яткознавства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Пам’ятка –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об’єкт культурної спадщини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Проблеми к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ласифікаці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культурних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пам’яток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</w:t>
            </w:r>
            <w:r w:rsidRPr="00663A0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Облік об</w:t>
            </w:r>
            <w:r w:rsidRPr="00663A02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Pr="00663A0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єктів культурної спадщини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Державний реєстр національного і місцевого надбання</w:t>
            </w:r>
            <w:r w:rsidR="00874782"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Список всесвітньої спадщини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Нормативно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-правова охорона пам’яток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Нормативно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-правова охорона пам’яток</w:t>
            </w: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</w:t>
            </w:r>
          </w:p>
          <w:p w:rsidR="00EC7209" w:rsidRPr="00663A02" w:rsidRDefault="00EC7209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</w:t>
            </w:r>
            <w:r w:rsidRPr="00663A02">
              <w:rPr>
                <w:rFonts w:ascii="Times New Roman" w:hAnsi="Times New Roman" w:cs="Times New Roman"/>
                <w:sz w:val="20"/>
                <w:szCs w:val="20"/>
              </w:rPr>
              <w:t>Використання об’єктів культурної спадщини</w:t>
            </w:r>
          </w:p>
          <w:p w:rsidR="004448B6" w:rsidRPr="00663A02" w:rsidRDefault="004448B6" w:rsidP="0087478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Детальніше у формі СХЕМИ КУРСУ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EC7209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Іспит</w:t>
            </w:r>
            <w:r w:rsidR="004448B6" w:rsidRPr="00663A02">
              <w:rPr>
                <w:color w:val="auto"/>
                <w:sz w:val="20"/>
                <w:szCs w:val="20"/>
                <w:lang w:val="uk-UA"/>
              </w:rPr>
              <w:t xml:space="preserve"> в кінці семестру,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 xml:space="preserve"> усний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121F09" w:rsidP="007323E6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Перелік попередньо прослуханих курсів (тобто, які базові знання потрібні для успішного опанування компетентностями):</w:t>
            </w:r>
            <w:r w:rsidR="007323E6" w:rsidRPr="00663A02">
              <w:rPr>
                <w:sz w:val="20"/>
                <w:szCs w:val="20"/>
                <w:lang w:val="uk-UA"/>
              </w:rPr>
              <w:t xml:space="preserve"> </w:t>
            </w:r>
            <w:r w:rsidRPr="00663A02">
              <w:rPr>
                <w:sz w:val="20"/>
                <w:szCs w:val="20"/>
                <w:lang w:val="uk-UA"/>
              </w:rPr>
              <w:t xml:space="preserve">“Історія України”, </w:t>
            </w:r>
            <w:r w:rsidR="007323E6" w:rsidRPr="00663A02">
              <w:rPr>
                <w:sz w:val="20"/>
                <w:szCs w:val="20"/>
                <w:lang w:val="uk-UA"/>
              </w:rPr>
              <w:t xml:space="preserve">«Історія зарубіжної культури», </w:t>
            </w:r>
            <w:r w:rsidRPr="00663A02">
              <w:rPr>
                <w:sz w:val="20"/>
                <w:szCs w:val="20"/>
                <w:lang w:val="uk-UA"/>
              </w:rPr>
              <w:t>“Соціокультурна діяльність”, “</w:t>
            </w:r>
            <w:r w:rsidR="007323E6" w:rsidRPr="00663A02">
              <w:rPr>
                <w:sz w:val="20"/>
                <w:szCs w:val="20"/>
                <w:lang w:val="uk-UA"/>
              </w:rPr>
              <w:t>Вступ до фаху</w:t>
            </w:r>
            <w:r w:rsidRPr="00663A02">
              <w:rPr>
                <w:sz w:val="20"/>
                <w:szCs w:val="20"/>
                <w:lang w:val="uk-UA"/>
              </w:rPr>
              <w:t>”, “</w:t>
            </w:r>
            <w:r w:rsidR="007323E6" w:rsidRPr="00663A02">
              <w:rPr>
                <w:sz w:val="20"/>
                <w:szCs w:val="20"/>
                <w:lang w:val="uk-UA"/>
              </w:rPr>
              <w:t>Історія і синтез мистецтв</w:t>
            </w:r>
            <w:r w:rsidRPr="00663A02">
              <w:rPr>
                <w:sz w:val="20"/>
                <w:szCs w:val="20"/>
                <w:lang w:val="uk-UA"/>
              </w:rPr>
              <w:t>”, існує тісний зв’язок курсу зі спорідненими дисциплінами: “</w:t>
            </w:r>
            <w:r w:rsidR="007323E6" w:rsidRPr="00663A02">
              <w:rPr>
                <w:sz w:val="20"/>
                <w:szCs w:val="20"/>
                <w:lang w:val="uk-UA"/>
              </w:rPr>
              <w:t>Допоміжні історичні дисципліни</w:t>
            </w:r>
            <w:r w:rsidRPr="00663A02">
              <w:rPr>
                <w:sz w:val="20"/>
                <w:szCs w:val="20"/>
                <w:lang w:val="uk-UA"/>
              </w:rPr>
              <w:t>”, “</w:t>
            </w:r>
            <w:r w:rsidR="007323E6" w:rsidRPr="00663A02">
              <w:rPr>
                <w:sz w:val="20"/>
                <w:szCs w:val="20"/>
                <w:lang w:val="uk-UA"/>
              </w:rPr>
              <w:t>Культурологія</w:t>
            </w:r>
            <w:r w:rsidRPr="00663A02">
              <w:rPr>
                <w:sz w:val="20"/>
                <w:szCs w:val="20"/>
                <w:lang w:val="uk-UA"/>
              </w:rPr>
              <w:t>”, “Народознавство”.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7323E6" w:rsidP="00FB3363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Бесіда, пояснення, лекція, п</w:t>
            </w:r>
            <w:r w:rsidR="004448B6" w:rsidRPr="00663A02">
              <w:rPr>
                <w:color w:val="auto"/>
                <w:sz w:val="20"/>
                <w:szCs w:val="20"/>
                <w:lang w:val="uk-UA"/>
              </w:rPr>
              <w:t xml:space="preserve">резентація, </w:t>
            </w:r>
            <w:r w:rsidR="00247299" w:rsidRPr="00663A0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FB3363">
              <w:rPr>
                <w:color w:val="auto"/>
                <w:sz w:val="20"/>
                <w:szCs w:val="20"/>
                <w:lang w:val="uk-UA"/>
              </w:rPr>
              <w:t>практичні завдання</w:t>
            </w:r>
            <w:r w:rsidR="004448B6" w:rsidRPr="00663A02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 xml:space="preserve">творчі й усні вправи, </w:t>
            </w:r>
            <w:r w:rsidR="004448B6" w:rsidRPr="00663A02">
              <w:rPr>
                <w:color w:val="auto"/>
                <w:sz w:val="20"/>
                <w:szCs w:val="20"/>
                <w:lang w:val="uk-UA"/>
              </w:rPr>
              <w:t>дискусія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sz w:val="20"/>
                <w:szCs w:val="20"/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Інтранет</w:t>
            </w:r>
            <w:r w:rsidR="00215A39" w:rsidRPr="00663A02">
              <w:rPr>
                <w:sz w:val="20"/>
                <w:szCs w:val="20"/>
                <w:lang w:val="uk-UA"/>
              </w:rPr>
              <w:t>, музейних експонатів</w:t>
            </w:r>
            <w:r w:rsidRPr="00663A02">
              <w:rPr>
                <w:sz w:val="20"/>
                <w:szCs w:val="20"/>
                <w:lang w:val="uk-UA"/>
              </w:rPr>
              <w:t>.</w:t>
            </w: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Критерії </w:t>
            </w:r>
            <w:r>
              <w:rPr>
                <w:b/>
                <w:color w:val="auto"/>
                <w:lang w:val="uk-UA"/>
              </w:rPr>
              <w:lastRenderedPageBreak/>
              <w:t>оцінювання (окремо для кожного виду навчальної діяльності)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lastRenderedPageBreak/>
              <w:t xml:space="preserve">• практичні: 30% семестрової оцінки; максимальна кількість балів </w:t>
            </w:r>
            <w:r w:rsidR="00F05752" w:rsidRPr="00663A02">
              <w:rPr>
                <w:color w:val="auto"/>
                <w:sz w:val="20"/>
                <w:szCs w:val="20"/>
                <w:lang w:val="uk-UA"/>
              </w:rPr>
              <w:t>12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>0</w:t>
            </w:r>
            <w:r w:rsidR="00F05752" w:rsidRPr="00663A02">
              <w:rPr>
                <w:color w:val="auto"/>
                <w:sz w:val="20"/>
                <w:szCs w:val="20"/>
                <w:lang w:val="uk-UA"/>
              </w:rPr>
              <w:t xml:space="preserve"> (використання формули переведення балів в 100-бальну систему)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>;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• модулі: 20</w:t>
            </w:r>
            <w:r w:rsidR="00F05752" w:rsidRPr="00663A02">
              <w:rPr>
                <w:color w:val="auto"/>
                <w:sz w:val="20"/>
                <w:szCs w:val="20"/>
                <w:lang w:val="uk-UA"/>
              </w:rPr>
              <w:t>%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 xml:space="preserve"> семестрової оцінки; максимальна кількість балів </w:t>
            </w:r>
            <w:r w:rsidR="00F05752" w:rsidRPr="00663A02">
              <w:rPr>
                <w:color w:val="auto"/>
                <w:sz w:val="20"/>
                <w:szCs w:val="20"/>
                <w:lang w:val="uk-UA"/>
              </w:rPr>
              <w:t>50 (використання формули переведення балів в 100-бальну систему)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>;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 xml:space="preserve"> • </w:t>
            </w:r>
            <w:r w:rsidR="00F05752" w:rsidRPr="00663A02">
              <w:rPr>
                <w:color w:val="auto"/>
                <w:sz w:val="20"/>
                <w:szCs w:val="20"/>
                <w:lang w:val="uk-UA"/>
              </w:rPr>
              <w:t>іспит</w:t>
            </w:r>
            <w:r w:rsidRPr="00663A02">
              <w:rPr>
                <w:color w:val="auto"/>
                <w:sz w:val="20"/>
                <w:szCs w:val="20"/>
                <w:lang w:val="uk-UA"/>
              </w:rPr>
              <w:t>: 50% семестрової оцінки. Максимальна кількість балів 50.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Підсумкова максимальна кількість балів 100.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b/>
                <w:sz w:val="20"/>
                <w:szCs w:val="20"/>
                <w:lang w:val="uk-UA"/>
              </w:rPr>
              <w:t>Письмові роботи:</w:t>
            </w:r>
            <w:r w:rsidRPr="00663A02">
              <w:rPr>
                <w:sz w:val="20"/>
                <w:szCs w:val="20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F05752" w:rsidRPr="00663A02">
              <w:rPr>
                <w:sz w:val="20"/>
                <w:szCs w:val="20"/>
                <w:lang w:val="uk-UA"/>
              </w:rPr>
              <w:t>реферат</w:t>
            </w:r>
            <w:r w:rsidRPr="00663A02">
              <w:rPr>
                <w:sz w:val="20"/>
                <w:szCs w:val="20"/>
                <w:lang w:val="uk-UA"/>
              </w:rPr>
              <w:t>)</w:t>
            </w:r>
            <w:r w:rsidR="00F05752" w:rsidRPr="00663A02">
              <w:rPr>
                <w:sz w:val="20"/>
                <w:szCs w:val="20"/>
                <w:lang w:val="uk-UA"/>
              </w:rPr>
              <w:t>, підготують презентації</w:t>
            </w:r>
            <w:r w:rsidRPr="00663A02">
              <w:rPr>
                <w:sz w:val="20"/>
                <w:szCs w:val="20"/>
                <w:lang w:val="uk-UA"/>
              </w:rPr>
              <w:t xml:space="preserve">. </w:t>
            </w:r>
            <w:r w:rsidRPr="00663A02">
              <w:rPr>
                <w:b/>
                <w:sz w:val="20"/>
                <w:szCs w:val="20"/>
                <w:lang w:val="uk-UA"/>
              </w:rPr>
              <w:t>Академічна доброчесність</w:t>
            </w:r>
            <w:r w:rsidRPr="00663A02">
              <w:rPr>
                <w:sz w:val="20"/>
                <w:szCs w:val="20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663A02">
              <w:rPr>
                <w:b/>
                <w:sz w:val="20"/>
                <w:szCs w:val="20"/>
                <w:lang w:val="uk-UA"/>
              </w:rPr>
              <w:t>Відвідання занять</w:t>
            </w:r>
            <w:r w:rsidRPr="00663A02">
              <w:rPr>
                <w:sz w:val="20"/>
                <w:szCs w:val="20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63A02">
              <w:rPr>
                <w:b/>
                <w:sz w:val="20"/>
                <w:szCs w:val="20"/>
                <w:lang w:val="uk-UA"/>
              </w:rPr>
              <w:t>Література.</w:t>
            </w:r>
            <w:r w:rsidRPr="00663A02">
              <w:rPr>
                <w:sz w:val="20"/>
                <w:szCs w:val="20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448B6" w:rsidRPr="00663A02" w:rsidRDefault="004448B6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4448B6" w:rsidRPr="00663A02" w:rsidRDefault="004448B6" w:rsidP="00874782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П</w:t>
            </w:r>
            <w:r w:rsidRPr="00663A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олітика виставлення балів.</w:t>
            </w:r>
            <w:r w:rsidRPr="00663A02">
              <w:rPr>
                <w:color w:val="auto"/>
                <w:sz w:val="20"/>
                <w:szCs w:val="2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4448B6" w:rsidRPr="00663A02" w:rsidRDefault="004448B6" w:rsidP="00874782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0"/>
                <w:szCs w:val="20"/>
                <w:lang w:val="uk-UA"/>
              </w:rPr>
            </w:pPr>
            <w:r w:rsidRPr="00663A02">
              <w:rPr>
                <w:color w:val="auto"/>
                <w:sz w:val="20"/>
                <w:szCs w:val="20"/>
                <w:lang w:val="uk-UA"/>
              </w:rPr>
              <w:t>Жодні форми порушення академічної доброчесності не толеруються.</w:t>
            </w:r>
          </w:p>
          <w:p w:rsidR="00F05752" w:rsidRPr="00663A02" w:rsidRDefault="00F05752" w:rsidP="00A1522B">
            <w:pPr>
              <w:autoSpaceDE w:val="0"/>
              <w:autoSpaceDN w:val="0"/>
              <w:adjustRightInd w:val="0"/>
              <w:ind w:left="36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05752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52" w:rsidRDefault="00A1522B" w:rsidP="0087478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Питання для іспиту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в час античності.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в час Середньовіччя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Розвиток музейної справи в час Відродження.  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Х</w:t>
            </w:r>
            <w:r w:rsidRPr="00663A02">
              <w:rPr>
                <w:sz w:val="20"/>
                <w:szCs w:val="20"/>
              </w:rPr>
              <w:t>V</w:t>
            </w:r>
            <w:r w:rsidRPr="00663A02">
              <w:rPr>
                <w:sz w:val="20"/>
                <w:szCs w:val="20"/>
                <w:lang w:val="ru-RU"/>
              </w:rPr>
              <w:t>ІІ – Х</w:t>
            </w:r>
            <w:r w:rsidRPr="00663A02">
              <w:rPr>
                <w:sz w:val="20"/>
                <w:szCs w:val="20"/>
              </w:rPr>
              <w:t>V</w:t>
            </w:r>
            <w:r w:rsidRPr="00663A02">
              <w:rPr>
                <w:sz w:val="20"/>
                <w:szCs w:val="20"/>
                <w:lang w:val="ru-RU"/>
              </w:rPr>
              <w:t>ІІІ ст. в Західній і Центральній Європі.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Х</w:t>
            </w:r>
            <w:r w:rsidRPr="00663A02">
              <w:rPr>
                <w:sz w:val="20"/>
                <w:szCs w:val="20"/>
              </w:rPr>
              <w:t>V</w:t>
            </w:r>
            <w:r w:rsidRPr="00663A02">
              <w:rPr>
                <w:sz w:val="20"/>
                <w:szCs w:val="20"/>
                <w:lang w:val="ru-RU"/>
              </w:rPr>
              <w:t>ІІ – першій пол. ХІХ ст. в Україні.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другій пол. ХІХ ст. – поч. ХХ ст. в Україні.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Розвиток музейної справи в Україні у радянський час. 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Розвиток музейної справи в Україні наприкінці ХХ – поч. ХХІ ст.  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Розвиток музейної справи в Україні на сучасному етапі. 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ХІХ ст. за кордоном.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першій пол. ХХ ст. за кордоном.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другій пол. ХХ ст. за кордоном.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Розвиток музейної справи у ХХІ ст. за кордоном.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Львів як центр музейництва. 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Музей Лувра: особливості розвитку.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періодизації музейної справи.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Роль музею у сучасному світі.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color w:val="191919"/>
                <w:sz w:val="20"/>
                <w:szCs w:val="20"/>
                <w:lang w:val="ru-RU"/>
              </w:rPr>
              <w:t>Традиційні та новітні форми і методи музейної комунікації.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color w:val="191919"/>
                <w:sz w:val="20"/>
                <w:szCs w:val="20"/>
                <w:lang w:val="ru-RU"/>
              </w:rPr>
              <w:t>Специфіка музейної експозиції.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color w:val="191919"/>
                <w:sz w:val="20"/>
                <w:szCs w:val="20"/>
                <w:lang w:val="ru-RU"/>
              </w:rPr>
              <w:t xml:space="preserve">Музейна аудиторія: </w:t>
            </w:r>
            <w:r w:rsidRPr="00663A02">
              <w:rPr>
                <w:rFonts w:eastAsia="TimesNewRomanPSMT"/>
                <w:color w:val="191919"/>
                <w:sz w:val="20"/>
                <w:szCs w:val="20"/>
                <w:lang w:val="ru-RU"/>
              </w:rPr>
              <w:t>її базові знання, навички, вікові особливості, уподобання.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color w:val="191919"/>
                <w:sz w:val="20"/>
                <w:szCs w:val="20"/>
                <w:lang w:val="ru-RU"/>
              </w:rPr>
              <w:t xml:space="preserve">Особливості класифікації музеїв.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Класифікація музеїв за профілем.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Музеї історичного профілю.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Музеї художього профілю.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Класифікація музеїв за типами.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Комплексні музеї.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Поняття музейного фонду і його особливості.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Поняття музейного предмету і його особливості.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Види музейних предметів.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Поняття музейної колекції і її особливості.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Комплектування музейних фондів.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Наукова організація музейних фондів.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Музейний фонд України.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lastRenderedPageBreak/>
              <w:t>Менеджмент як теорія, практика і мистецтво управління музеєм.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Основні поняття музейного менеджменту, його завдання.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Місія давніх і сучасних музеїв.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Сучасна музейна політика в Україні.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Планування музейної діяльності: види, розробка проектів, поточне планування.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Музейне керівництво.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Управління людськими ресурсами в музеї (розподіл обов’язків, посади).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Структура сучасного музею (відділи у музеї).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Труднощі в музейній кадровій політиці.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музейних приміщень. Вимоги до них.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збереження музейних фондів.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Захист музейних колекцій в різних обставинах.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Консервація і реставрація музейних зібрань.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Проектування музейної експозиції.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музейної експозиції.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Екскурсія як основна форма культурно-освітньої діяльності музеїв.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Методика підготовки та проведення музейної екскурсії.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Майстерність екскурсовода.</w:t>
            </w:r>
          </w:p>
          <w:p w:rsidR="00A1522B" w:rsidRPr="00663A02" w:rsidRDefault="00A1522B" w:rsidP="00A1522B">
            <w:pPr>
              <w:pStyle w:val="Default"/>
              <w:ind w:left="360"/>
              <w:rPr>
                <w:sz w:val="20"/>
                <w:szCs w:val="20"/>
              </w:rPr>
            </w:pPr>
            <w:r w:rsidRPr="00663A02">
              <w:rPr>
                <w:iCs/>
                <w:sz w:val="20"/>
                <w:szCs w:val="20"/>
              </w:rPr>
              <w:t xml:space="preserve">Предмет, мета і завдання навчальної дисципліни «Музеєзнавство. Пам’яткознавство». </w:t>
            </w:r>
          </w:p>
          <w:p w:rsidR="00A1522B" w:rsidRPr="00663A02" w:rsidRDefault="00A1522B" w:rsidP="00A1522B">
            <w:pPr>
              <w:pStyle w:val="Default"/>
              <w:ind w:left="360"/>
              <w:rPr>
                <w:sz w:val="20"/>
                <w:szCs w:val="20"/>
              </w:rPr>
            </w:pPr>
            <w:r w:rsidRPr="00663A02">
              <w:rPr>
                <w:iCs/>
                <w:sz w:val="20"/>
                <w:szCs w:val="20"/>
              </w:rPr>
              <w:t xml:space="preserve">Джерельна база навчальної дисципліни «Музеєзнавство. Пам’яткознавство» </w:t>
            </w:r>
          </w:p>
          <w:p w:rsidR="00A1522B" w:rsidRPr="00663A02" w:rsidRDefault="00A1522B" w:rsidP="00A1522B">
            <w:pPr>
              <w:pStyle w:val="Default"/>
              <w:ind w:left="360"/>
              <w:rPr>
                <w:sz w:val="20"/>
                <w:szCs w:val="20"/>
              </w:rPr>
            </w:pPr>
            <w:r w:rsidRPr="00663A02">
              <w:rPr>
                <w:iCs/>
                <w:sz w:val="20"/>
                <w:szCs w:val="20"/>
              </w:rPr>
              <w:t xml:space="preserve">Поняття «пам’ятка», «рухома пам’ятка», «нерухома пам’ятка», «пам’ятка історії», «пам’ятка культури», «пам’ятка мистецтва».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Поняття «музейна пам’ятка», «архівна пам’ятка», «бібліотечна пам’ятка».</w:t>
            </w:r>
            <w:r w:rsidRPr="00663A02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Поняття артефакту. Види артефактів.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Нерухомі пам’ятки культури: особливості збереження в Україні.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Нерухомі пам’ятки культури: особливості використання в Україні.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Книжкова пам’ятка як джерело інформації.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Книжкова пам’ятка: особливості визначення, види. 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Збереження книжкових пам’яток у бібліотеках України.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збереження культурних пам’яток у світі.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Державний реєстр національного культурного надбання: проблеми формування.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Особливості збереження пам’яток культури у Чорнобильській зоні.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Замки України: стан збереження і використання.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Пам’яткознавчі дослідження в Україні кінця ХХ – поч. ХХІ ст.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Напрями соціокультурного використання пам’яток культури.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Класифікація історико-культурних цінностей.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Матеріальна складова національної історико-культурної спадщини.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Об’єкти культурної спадщини (пам’ятки, ансамблі, визначні місця)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Культурна спадщина в контексті «Зводу пам’яток історії та культури України»</w:t>
            </w:r>
          </w:p>
          <w:p w:rsidR="00A1522B" w:rsidRPr="00663A02" w:rsidRDefault="00A1522B" w:rsidP="00A1522B">
            <w:pPr>
              <w:pStyle w:val="Default"/>
              <w:ind w:left="360"/>
              <w:rPr>
                <w:sz w:val="20"/>
                <w:szCs w:val="20"/>
              </w:rPr>
            </w:pPr>
            <w:r w:rsidRPr="00663A02">
              <w:rPr>
                <w:iCs/>
                <w:sz w:val="20"/>
                <w:szCs w:val="20"/>
              </w:rPr>
              <w:t xml:space="preserve">Законодавство України про збереження історико-культурної спадщини. </w:t>
            </w:r>
          </w:p>
          <w:p w:rsidR="00A1522B" w:rsidRPr="00663A02" w:rsidRDefault="00A1522B" w:rsidP="00A1522B">
            <w:pPr>
              <w:pStyle w:val="Default"/>
              <w:ind w:left="360"/>
              <w:rPr>
                <w:sz w:val="20"/>
                <w:szCs w:val="20"/>
              </w:rPr>
            </w:pPr>
            <w:r w:rsidRPr="00663A02">
              <w:rPr>
                <w:iCs/>
                <w:sz w:val="20"/>
                <w:szCs w:val="20"/>
              </w:rPr>
              <w:t xml:space="preserve">Відповідальність за порушення законодавства про збереження історико-культурної спадщини.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Шляхи вдосконалення нормативно-правової бази збереження історико-культурної спадщини в Україні.</w:t>
            </w:r>
          </w:p>
          <w:p w:rsidR="00A1522B" w:rsidRPr="00663A02" w:rsidRDefault="00A1522B" w:rsidP="00A1522B">
            <w:pPr>
              <w:pStyle w:val="2"/>
              <w:keepNext w:val="0"/>
              <w:keepLines w:val="0"/>
              <w:spacing w:before="0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63A0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Роль громадськості у збереженні об’єктів культурної спадщини (громадська спілка «Культурна держава», громадських інспекторів з охорони об'єктів культурної спадщини).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Роль наукових осередків у збереженні культурної спадшини (Ін-т культурної політики, Укр. центр культ.досліджень, Ін-т історії України, Центр памяткознавства НАНУ, Укр. Т-во охорони памяток історії і культури).</w:t>
            </w:r>
          </w:p>
          <w:p w:rsidR="00A1522B" w:rsidRPr="00663A02" w:rsidRDefault="00A1522B" w:rsidP="00A1522B">
            <w:pPr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Роль грантодавців у збереженні історичної спадщини України (Укр. Культ. Фонд, Європейський Союз, Посольський Фонд США зі збереження культ.спадщини).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 xml:space="preserve">Пам’ятки України у Списку всесвітньої спадщини ЮНЕСКО. 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sz w:val="20"/>
                <w:szCs w:val="20"/>
                <w:lang w:val="ru-RU"/>
              </w:rPr>
              <w:t>«Звід пам’яток історії та культури України» – фундаментальне енциклопедичне науково-довідкове видання.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Мережа історико-культурних заповідників в Україні (статус «національний», державний).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Державне управління у сфері охорони історико-культурної спадщини.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Сучасна діяльність Товариства охорони пам’яток історії та культури.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>Пам’ятки архітектури Львова: стан збереження і використання.</w:t>
            </w:r>
          </w:p>
          <w:p w:rsidR="00A1522B" w:rsidRPr="00663A02" w:rsidRDefault="00A1522B" w:rsidP="00A1522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ru-RU"/>
              </w:rPr>
            </w:pPr>
            <w:r w:rsidRPr="00663A02">
              <w:rPr>
                <w:iCs/>
                <w:sz w:val="20"/>
                <w:szCs w:val="20"/>
                <w:lang w:val="ru-RU"/>
              </w:rPr>
              <w:t xml:space="preserve">Історико-культурні заповідники в сучасній Україні. </w:t>
            </w:r>
          </w:p>
          <w:p w:rsidR="00F05752" w:rsidRPr="00663A02" w:rsidRDefault="00F05752" w:rsidP="00874782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448B6" w:rsidRPr="00FB3363" w:rsidTr="00F0575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F05752" w:rsidP="00F0575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 xml:space="preserve">  </w:t>
            </w:r>
            <w:r w:rsidR="004448B6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B6" w:rsidRDefault="004448B6" w:rsidP="0087478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B4754" w:rsidRDefault="00363443" w:rsidP="005B4754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br w:type="textWrapping" w:clear="all"/>
      </w:r>
    </w:p>
    <w:p w:rsidR="005B4754" w:rsidRDefault="005B4754" w:rsidP="005B47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5B4754" w:rsidRDefault="005B4754" w:rsidP="005B4754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089"/>
        <w:gridCol w:w="1164"/>
        <w:gridCol w:w="3260"/>
        <w:gridCol w:w="1984"/>
        <w:gridCol w:w="567"/>
      </w:tblGrid>
      <w:tr w:rsidR="005B4754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Тиж. / дата / год.-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Тема, план, короткі тези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Форма діяльності 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>(заняття)</w:t>
            </w:r>
          </w:p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(лекція, самостій-на, дискусія, групова робота)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B4754" w:rsidRPr="00476782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Завдання,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53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B4754" w:rsidRPr="00D04753" w:rsidRDefault="005B4754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D04753">
              <w:rPr>
                <w:sz w:val="20"/>
                <w:szCs w:val="20"/>
                <w:lang w:val="uk-UA"/>
              </w:rPr>
              <w:t>Тер</w:t>
            </w:r>
            <w:r w:rsidRPr="00D04753">
              <w:rPr>
                <w:sz w:val="20"/>
                <w:szCs w:val="20"/>
                <w:lang w:val="uk-UA"/>
              </w:rPr>
              <w:lastRenderedPageBreak/>
              <w:t>мін виконання</w:t>
            </w:r>
          </w:p>
        </w:tc>
      </w:tr>
      <w:tr w:rsidR="005B4754" w:rsidRPr="00D04753" w:rsidTr="00D0475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4" w:rsidRPr="00476782" w:rsidRDefault="005B475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1 / </w:t>
            </w:r>
            <w:r w:rsidR="008E2F33" w:rsidRPr="00476782">
              <w:rPr>
                <w:sz w:val="20"/>
                <w:szCs w:val="20"/>
                <w:lang w:val="uk-UA"/>
              </w:rPr>
              <w:t>2.09.</w:t>
            </w:r>
            <w:r w:rsidRPr="00476782">
              <w:rPr>
                <w:sz w:val="20"/>
                <w:szCs w:val="20"/>
                <w:lang w:val="uk-UA"/>
              </w:rPr>
              <w:t>2019 / 2 год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F" w:rsidRPr="00476782" w:rsidRDefault="004313EF" w:rsidP="004313EF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1. Вступ до курсу. </w:t>
            </w:r>
          </w:p>
          <w:p w:rsidR="006432E9" w:rsidRPr="00476782" w:rsidRDefault="004313EF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Теоретичні засади музеєзнавства. Основні вимоги до вивчення дисципліни, її тематичний план та критерії оцінювання знань на екзамені.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8E2F3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Бабарицька В. Екскурсознавство і музеєзнавство : навч. посібн. / В. Бабарицька, А.Короткова, О. Малиновська. –К. : Альтерпрес, 2007.</w:t>
            </w:r>
          </w:p>
          <w:p w:rsidR="00F85AA7" w:rsidRPr="00476782" w:rsidRDefault="00F85AA7" w:rsidP="00F85AA7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Бабенко О., Бабенко О. Короткий словник музейних термінів. Кіровоград : Центр.-Укр. Вид-во, 2001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ВайдахерФ. Загальна музеологія / Пер</w:t>
            </w:r>
            <w:r w:rsidR="00F85AA7"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  <w:lang w:val="uk-UA"/>
              </w:rPr>
              <w:t xml:space="preserve"> з нім</w:t>
            </w:r>
            <w:r w:rsidR="00F85AA7"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  <w:lang w:val="uk-UA"/>
              </w:rPr>
              <w:t xml:space="preserve"> Х.</w:t>
            </w:r>
            <w:r w:rsidR="00F85AA7"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>Назаркевич, О.</w:t>
            </w:r>
            <w:r w:rsidR="00F85AA7"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Лянг, В.Лозинського. </w:t>
            </w:r>
            <w:r w:rsidR="00F85AA7" w:rsidRPr="00476782">
              <w:rPr>
                <w:sz w:val="20"/>
                <w:szCs w:val="20"/>
                <w:lang w:val="uk-UA"/>
              </w:rPr>
              <w:t>Львів</w:t>
            </w:r>
            <w:r w:rsidRPr="00476782">
              <w:rPr>
                <w:sz w:val="20"/>
                <w:szCs w:val="20"/>
                <w:lang w:val="uk-UA"/>
              </w:rPr>
              <w:t>: Літопис, 2005.</w:t>
            </w: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Основи музеєзнавства, маркетингу та рекламно-інформаційної діяльності музеїв</w:t>
            </w:r>
            <w:r w:rsidR="00F85AA7" w:rsidRPr="00476782">
              <w:rPr>
                <w:sz w:val="20"/>
                <w:szCs w:val="20"/>
                <w:lang w:val="ru-RU"/>
              </w:rPr>
              <w:t>: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  <w:r w:rsidR="00F85AA7" w:rsidRPr="00476782">
              <w:rPr>
                <w:sz w:val="20"/>
                <w:szCs w:val="20"/>
                <w:lang w:val="ru-RU"/>
              </w:rPr>
              <w:t>п</w:t>
            </w:r>
            <w:r w:rsidRPr="00476782">
              <w:rPr>
                <w:sz w:val="20"/>
                <w:szCs w:val="20"/>
                <w:lang w:val="ru-RU"/>
              </w:rPr>
              <w:t>осібн. –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Івано-Франківськ, 2005.</w:t>
            </w:r>
          </w:p>
          <w:p w:rsidR="005B4754" w:rsidRPr="00476782" w:rsidRDefault="00D04753" w:rsidP="00F85AA7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Рутинський М. Й.,</w:t>
            </w:r>
            <w:r w:rsidR="00F85AA7" w:rsidRPr="00476782">
              <w:rPr>
                <w:sz w:val="20"/>
                <w:szCs w:val="20"/>
                <w:lang w:val="ru-RU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Стецюк О. В.</w:t>
            </w:r>
            <w:r w:rsidR="00F85AA7" w:rsidRPr="00476782">
              <w:rPr>
                <w:sz w:val="20"/>
                <w:szCs w:val="20"/>
                <w:lang w:val="ru-RU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 xml:space="preserve">Музеєзнавство: </w:t>
            </w:r>
            <w:r w:rsidR="00F85AA7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авч. посіб</w:t>
            </w:r>
            <w:r w:rsidR="00F85AA7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. К</w:t>
            </w:r>
            <w:r w:rsidR="00F85AA7" w:rsidRPr="00476782">
              <w:rPr>
                <w:sz w:val="20"/>
                <w:szCs w:val="20"/>
                <w:lang w:val="ru-RU"/>
              </w:rPr>
              <w:t>иїв</w:t>
            </w:r>
            <w:r w:rsidRPr="00476782">
              <w:rPr>
                <w:sz w:val="20"/>
                <w:szCs w:val="20"/>
                <w:lang w:val="ru-RU"/>
              </w:rPr>
              <w:t xml:space="preserve">: Знання, 2008.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D1110" w:rsidP="008473C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Аналіз основних понять, порівняння концепцій</w:t>
            </w:r>
          </w:p>
          <w:p w:rsidR="007D1110" w:rsidRPr="00476782" w:rsidRDefault="007D1110" w:rsidP="007D111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Есе про сучасний стан розвитку музеєзнавства</w:t>
            </w:r>
            <w:r w:rsidR="00476782">
              <w:rPr>
                <w:sz w:val="20"/>
                <w:szCs w:val="20"/>
                <w:lang w:val="uk-UA"/>
              </w:rPr>
              <w:t xml:space="preserve"> (5, 25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A32281" w:rsidP="00A3228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2-4.09.2019</w:t>
            </w:r>
          </w:p>
        </w:tc>
      </w:tr>
      <w:tr w:rsidR="005B4754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4" w:rsidRPr="00476782" w:rsidRDefault="008E2F3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</w:t>
            </w:r>
            <w:r w:rsidR="005B4754" w:rsidRPr="00476782">
              <w:rPr>
                <w:sz w:val="20"/>
                <w:szCs w:val="20"/>
                <w:lang w:val="uk-UA"/>
              </w:rPr>
              <w:t xml:space="preserve"> / </w:t>
            </w:r>
            <w:r w:rsidRPr="00476782">
              <w:rPr>
                <w:sz w:val="20"/>
                <w:szCs w:val="20"/>
                <w:lang w:val="uk-UA"/>
              </w:rPr>
              <w:t>4.09.</w:t>
            </w:r>
            <w:r w:rsidR="005B4754" w:rsidRPr="00476782">
              <w:rPr>
                <w:sz w:val="20"/>
                <w:szCs w:val="20"/>
                <w:lang w:val="uk-UA"/>
              </w:rPr>
              <w:t>2019 / 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1850BB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1. </w:t>
            </w:r>
            <w:r w:rsidR="0036583E" w:rsidRPr="00476782">
              <w:rPr>
                <w:sz w:val="20"/>
                <w:szCs w:val="20"/>
                <w:lang w:val="uk-UA"/>
              </w:rPr>
              <w:t xml:space="preserve">Вступ до курсу. </w:t>
            </w:r>
          </w:p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Теоретичні засади музеєзнавства і пам’яткознавства. Основні поняття, концепції. Ступінь дослідження проблем музеєзавства</w:t>
            </w:r>
          </w:p>
          <w:p w:rsidR="005B4754" w:rsidRPr="00476782" w:rsidRDefault="005B475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D111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</w:t>
            </w:r>
            <w:r w:rsidR="008E2F33" w:rsidRPr="00476782">
              <w:rPr>
                <w:sz w:val="20"/>
                <w:szCs w:val="20"/>
                <w:lang w:val="uk-UA"/>
              </w:rPr>
              <w:t>рактичне</w:t>
            </w:r>
          </w:p>
          <w:p w:rsidR="007D1110" w:rsidRPr="00476782" w:rsidRDefault="007D111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5B475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52657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Повідомлення про виконання завдань, виступи студентів з усними розповідями і письмовими завданнями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5B475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B4754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8E2F3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2/ 9.09.2019 / 4 год.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2. Історія виникнення та розвиток музею та світової музейної справи. Становлення музеїв світу в періоди інституалізації, структурування та інтегрування.</w:t>
            </w:r>
          </w:p>
          <w:p w:rsidR="0036583E" w:rsidRPr="00476782" w:rsidRDefault="0036583E" w:rsidP="0036583E">
            <w:pPr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3. Становлення музейництва в Україні. </w:t>
            </w:r>
          </w:p>
          <w:p w:rsidR="0036583E" w:rsidRPr="00476782" w:rsidRDefault="0036583E" w:rsidP="0036583E">
            <w:pPr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Історія становлення і розвитку музейної справи в Україні від зародження до сьогодення.</w:t>
            </w:r>
          </w:p>
          <w:p w:rsidR="005B4754" w:rsidRPr="00476782" w:rsidRDefault="005B4754" w:rsidP="006432E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8E2F3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3" w:rsidRPr="00476782" w:rsidRDefault="00D0475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0"/>
              <w:rPr>
                <w:b/>
                <w:sz w:val="20"/>
                <w:szCs w:val="20"/>
                <w:lang w:val="uk-UA"/>
              </w:rPr>
            </w:pPr>
          </w:p>
          <w:p w:rsidR="00F85AA7" w:rsidRPr="00476782" w:rsidRDefault="00F85AA7" w:rsidP="00F85AA7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Грицкевич, В. П. История музеев мира Минск: БГУ, 2004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</w:p>
          <w:p w:rsidR="00F85AA7" w:rsidRPr="00476782" w:rsidRDefault="00F85AA7" w:rsidP="00F85AA7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Музей на межі тисячоліть: минуле, сьогодення, перспективи. Дніпропетровськ, 1999. </w:t>
            </w:r>
          </w:p>
          <w:p w:rsidR="00F85AA7" w:rsidRPr="00476782" w:rsidRDefault="00F85AA7" w:rsidP="00F85AA7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Музей на рубежі епох: минуле, сьогодення, перспективи. Київ, 1999.</w:t>
            </w:r>
          </w:p>
          <w:p w:rsidR="00D04753" w:rsidRPr="00476782" w:rsidRDefault="00D04753" w:rsidP="00D04753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Основи музеєзнавства, маркетингу та рекламно-інформаційної діяльності музеїв</w:t>
            </w:r>
            <w:r w:rsidR="00F85AA7" w:rsidRPr="00476782">
              <w:rPr>
                <w:sz w:val="20"/>
                <w:szCs w:val="20"/>
                <w:lang w:val="ru-RU"/>
              </w:rPr>
              <w:t>: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  <w:r w:rsidR="00F85AA7" w:rsidRPr="00476782">
              <w:rPr>
                <w:sz w:val="20"/>
                <w:szCs w:val="20"/>
                <w:lang w:val="ru-RU"/>
              </w:rPr>
              <w:t>п</w:t>
            </w:r>
            <w:r w:rsidRPr="00476782">
              <w:rPr>
                <w:sz w:val="20"/>
                <w:szCs w:val="20"/>
                <w:lang w:val="ru-RU"/>
              </w:rPr>
              <w:t>осіб</w:t>
            </w:r>
            <w:r w:rsidR="00F85AA7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. Івано-Франківськ, 2005.</w:t>
            </w:r>
          </w:p>
          <w:p w:rsidR="005B4754" w:rsidRPr="00476782" w:rsidRDefault="00D04753" w:rsidP="00F85AA7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Рутинський М. Й., Стецюк О. В.</w:t>
            </w:r>
            <w:r w:rsidR="00F85AA7" w:rsidRPr="00476782">
              <w:rPr>
                <w:sz w:val="20"/>
                <w:szCs w:val="20"/>
                <w:lang w:val="ru-RU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 xml:space="preserve">Музеєзнавство: </w:t>
            </w:r>
            <w:r w:rsidR="00F85AA7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авч. посіб</w:t>
            </w:r>
            <w:r w:rsidR="00F85AA7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. К</w:t>
            </w:r>
            <w:r w:rsidR="00F85AA7" w:rsidRPr="00476782">
              <w:rPr>
                <w:sz w:val="20"/>
                <w:szCs w:val="20"/>
                <w:lang w:val="ru-RU"/>
              </w:rPr>
              <w:t>иїв</w:t>
            </w:r>
            <w:r w:rsidRPr="00476782">
              <w:rPr>
                <w:sz w:val="20"/>
                <w:szCs w:val="20"/>
                <w:lang w:val="ru-RU"/>
              </w:rPr>
              <w:t xml:space="preserve">: Знання, 2008.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52657" w:rsidP="00752657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З’</w:t>
            </w:r>
            <w:r w:rsidRPr="00476782">
              <w:rPr>
                <w:sz w:val="20"/>
                <w:szCs w:val="20"/>
                <w:lang w:val="uk-UA"/>
              </w:rPr>
              <w:t>ясувати особливості етапів розвитку музейної справи, зіставити важливі факти, підготувати повідомлення про визначних музейників і ключові музейні інституції, узагальнити матеріал</w:t>
            </w:r>
            <w:r w:rsidR="00F13570" w:rsidRPr="00476782">
              <w:rPr>
                <w:sz w:val="20"/>
                <w:szCs w:val="20"/>
                <w:lang w:val="uk-UA"/>
              </w:rPr>
              <w:t>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Створити презентації про відомі персоналії музейників і музейні установи</w:t>
            </w:r>
            <w:r w:rsidR="00476782">
              <w:rPr>
                <w:sz w:val="20"/>
                <w:szCs w:val="20"/>
                <w:lang w:val="uk-UA"/>
              </w:rPr>
              <w:t xml:space="preserve"> (10,5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A3228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9-11.09.2019</w:t>
            </w:r>
          </w:p>
        </w:tc>
      </w:tr>
      <w:tr w:rsidR="005B4754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8E2F33" w:rsidP="008E2F33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2/11.09.2019 / 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2. Історія виникнення та розвиток музею та світової музейної справи. Становлення музеїв світу в періоди інституалізації, структурування та інтегрування.</w:t>
            </w:r>
          </w:p>
          <w:p w:rsidR="0036583E" w:rsidRPr="00476782" w:rsidRDefault="0036583E" w:rsidP="0036583E">
            <w:pPr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3. Становлення музейництва в Україні. </w:t>
            </w:r>
          </w:p>
          <w:p w:rsidR="005B4754" w:rsidRPr="00476782" w:rsidRDefault="0036583E" w:rsidP="0036583E">
            <w:pPr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Історія становлення і розвитку музейної справи в Україні від зародження до сьогодення.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AC24F8" w:rsidP="00AC24F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7" w:rsidRPr="00476782" w:rsidRDefault="00F85AA7" w:rsidP="0080149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52657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Охарактеризувати періоди розвитку музейної справи, порівняти розвиток музейництва в Україні і світі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5B475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B4754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AC24F8" w:rsidP="00AC24F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3/16.09.2019/2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Тема 4. Особливості музейної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комунікації. </w:t>
            </w:r>
          </w:p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Поняття «музей», «музейна комунікація». Соціальні функції музею. Теорія музейного предмета.</w:t>
            </w:r>
          </w:p>
          <w:p w:rsidR="005B4754" w:rsidRPr="00476782" w:rsidRDefault="005B475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AC24F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Бабарицька В. Екскурсознавство і музеєзнавство : навч. посібн. Київ : Альтерпрес, 2007.</w:t>
            </w:r>
          </w:p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Гнедовский М., Дукельский В. Музейная коммуникация как предмет музееведческого исследования // Музей –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культура, общество. Москва, 1992.</w:t>
            </w:r>
          </w:p>
          <w:p w:rsidR="005B4754" w:rsidRPr="00476782" w:rsidRDefault="0080149E" w:rsidP="0080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Готтесдинер Х., Миронер Л., Даваллон Ж. Франция: успехи в изучении посетителя // </w:t>
            </w:r>
            <w:r w:rsidRPr="00476782">
              <w:rPr>
                <w:sz w:val="20"/>
                <w:szCs w:val="20"/>
              </w:rPr>
              <w:t>Museum</w:t>
            </w:r>
            <w:r w:rsidRPr="00476782">
              <w:rPr>
                <w:sz w:val="20"/>
                <w:szCs w:val="20"/>
                <w:lang w:val="ru-RU"/>
              </w:rPr>
              <w:t>. 1993,</w:t>
            </w:r>
            <w:r w:rsidRPr="00476782">
              <w:rPr>
                <w:sz w:val="20"/>
                <w:szCs w:val="20"/>
                <w:lang w:val="uk-UA"/>
              </w:rPr>
              <w:t xml:space="preserve"> №</w:t>
            </w:r>
            <w:r w:rsidRPr="00476782">
              <w:rPr>
                <w:sz w:val="20"/>
                <w:szCs w:val="20"/>
                <w:lang w:val="ru-RU"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52657" w:rsidP="0075265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Розкрити основні поняття, соціальні функції музею. Розвиток комунікативних здатностей студента на прикладах заданих тем для спілкування</w:t>
            </w:r>
            <w:r w:rsidR="00476782">
              <w:rPr>
                <w:sz w:val="20"/>
                <w:szCs w:val="20"/>
                <w:lang w:val="ru-RU"/>
              </w:rPr>
              <w:t xml:space="preserve"> </w:t>
            </w:r>
            <w:r w:rsidR="00476782">
              <w:rPr>
                <w:sz w:val="20"/>
                <w:szCs w:val="20"/>
                <w:lang w:val="uk-UA"/>
              </w:rPr>
              <w:t>(5, 25 год.)</w:t>
            </w:r>
            <w:r w:rsidRPr="004767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A3228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16-18.09.2019</w:t>
            </w:r>
          </w:p>
        </w:tc>
      </w:tr>
      <w:tr w:rsidR="005B4754" w:rsidRPr="0036583E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AC24F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3/18.09.2019/2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Тема 4. Особливості музейної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комунікації. </w:t>
            </w:r>
          </w:p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Дати визначення понять «музей», «музейна комунікація». Охарактеризувати соціальні функції музею. Суть теорії музейного предмета.</w:t>
            </w:r>
          </w:p>
          <w:p w:rsidR="005B4754" w:rsidRPr="00476782" w:rsidRDefault="005B4754" w:rsidP="00CC63D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AC24F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5B475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Pr="00476782" w:rsidRDefault="00752657" w:rsidP="00E1362C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Удосконалення навиків музейної комунікації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4" w:rsidRDefault="005B475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C63DE" w:rsidRPr="0080149E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AC24F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4/23.09.2019/4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5. Сучасна класифікація музеїв.</w:t>
            </w:r>
          </w:p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Класифікація музеїв світу й України. </w:t>
            </w:r>
            <w:r w:rsidRPr="00476782">
              <w:rPr>
                <w:sz w:val="20"/>
                <w:szCs w:val="20"/>
                <w:lang w:val="ru-RU"/>
              </w:rPr>
              <w:t>Музейна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мережа країни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та її сучасний стан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6.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Фонди музею. </w:t>
            </w:r>
          </w:p>
          <w:p w:rsidR="00CC63D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Поняття та наукова організація.</w:t>
            </w:r>
            <w:r w:rsidR="008D07F6"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Основні напрями фондової роботи. Комплектування музейних фондів.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Бабенко О., Бабенко О. Короткий словник музейних термінів.–Кіровоград : Центрально-Українське видавництво, 2001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ВайдахерФ. Загальна музеологія / Пер. з нім. Х.Назаркевич, О.Лянг, В.Лозинського. Львів: Літопис, 2005.</w:t>
            </w:r>
          </w:p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Гудченко З. Музеї народної архітектури України. Київ, 1981.</w:t>
            </w:r>
          </w:p>
          <w:p w:rsidR="0080149E" w:rsidRPr="00476782" w:rsidRDefault="0080149E" w:rsidP="0080149E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Мезенцева Г. Г.</w:t>
            </w:r>
            <w:r w:rsidRPr="00476782">
              <w:rPr>
                <w:sz w:val="20"/>
                <w:szCs w:val="20"/>
                <w:lang w:val="uk-UA"/>
              </w:rPr>
              <w:t xml:space="preserve">  </w:t>
            </w:r>
            <w:r w:rsidRPr="00476782">
              <w:rPr>
                <w:sz w:val="20"/>
                <w:szCs w:val="20"/>
                <w:lang w:val="ru-RU"/>
              </w:rPr>
              <w:t>Музеї України. Київ, 1959.</w:t>
            </w:r>
          </w:p>
          <w:p w:rsidR="0080149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Скрипник Г. 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Етнографічні музеї України. Київ, 1989.</w:t>
            </w:r>
          </w:p>
          <w:p w:rsidR="00CC63D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Сосновська Т., Ярошик В. (уклад.). Музейна справа на Харківщині : становлення та розвиток : наук.-допом. покажч. Харків, 2011.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752657" w:rsidP="00CC63D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Проаналізувати сучасні класифікації музеїв. Розкрити специфіку музейної мережі (переваги і недоліки). </w:t>
            </w:r>
            <w:r w:rsidR="008D07F6" w:rsidRPr="00476782">
              <w:rPr>
                <w:sz w:val="20"/>
                <w:szCs w:val="20"/>
                <w:lang w:val="uk-UA"/>
              </w:rPr>
              <w:t>Написати реферати про сучасні класифікації музеїв</w:t>
            </w:r>
            <w:r w:rsidR="00476782">
              <w:rPr>
                <w:sz w:val="20"/>
                <w:szCs w:val="20"/>
                <w:lang w:val="uk-UA"/>
              </w:rPr>
              <w:t xml:space="preserve"> (10,5 год.)</w:t>
            </w:r>
            <w:r w:rsidR="008D07F6"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A32281" w:rsidP="00CC63D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23-25.09.2019</w:t>
            </w:r>
          </w:p>
        </w:tc>
      </w:tr>
      <w:tr w:rsidR="00CC63DE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4/25.09.2019/4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5. Класифікація сучасних музеїв.</w:t>
            </w:r>
          </w:p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Критерії класифікації музеїв світу й України. Музейна мережа к</w:t>
            </w:r>
            <w:r w:rsidRPr="00476782">
              <w:rPr>
                <w:sz w:val="20"/>
                <w:szCs w:val="20"/>
                <w:lang w:val="ru-RU"/>
              </w:rPr>
              <w:t>раїни: історія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та сучасний стан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36583E" w:rsidRPr="00476782" w:rsidRDefault="0036583E" w:rsidP="0036583E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6.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Фонди музею. </w:t>
            </w:r>
          </w:p>
          <w:p w:rsidR="0036583E" w:rsidRPr="00476782" w:rsidRDefault="0036583E" w:rsidP="0036583E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Поняття музейного фонду. Особливості наукової  організації музейних фондів. Основні напрями фондової роботи. Комплектування музейних фондів.</w:t>
            </w:r>
          </w:p>
          <w:p w:rsidR="00CC63DE" w:rsidRPr="00476782" w:rsidRDefault="00CC63DE" w:rsidP="00A5143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CC63DE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8D07F6" w:rsidP="00A5143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Вироблення навиків розрізнення типів і видів сучасних музеїв.</w:t>
            </w:r>
          </w:p>
          <w:p w:rsidR="008D07F6" w:rsidRPr="00476782" w:rsidRDefault="008D07F6" w:rsidP="008D07F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Проаналізувати види музейних фондів, проблеми їх поповнення. На конкретних прикладах підготувати огляди музейних фондів.</w:t>
            </w:r>
          </w:p>
          <w:p w:rsidR="008D07F6" w:rsidRPr="00476782" w:rsidRDefault="008D07F6" w:rsidP="00A51436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CC63DE" w:rsidP="00CC63D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C63DE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5/30.09.2019/2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Pr="00476782" w:rsidRDefault="00BC76F1" w:rsidP="00BC76F1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Тема 6. Фонди музею. </w:t>
            </w:r>
          </w:p>
          <w:p w:rsidR="00BC76F1" w:rsidRPr="00476782" w:rsidRDefault="00BC76F1" w:rsidP="00BC76F1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Робота ФЗК та її основна документація. Облік музейних фондів. Методика описування музейних фондів. Наукова інвентаризація. Атрибуція музейних предметів.</w:t>
            </w:r>
          </w:p>
          <w:p w:rsidR="00330AC5" w:rsidRPr="00476782" w:rsidRDefault="00330AC5" w:rsidP="00D7186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Довідник про сайти музеїв усього світу</w:t>
            </w:r>
            <w:r w:rsidRPr="00476782">
              <w:rPr>
                <w:sz w:val="20"/>
                <w:szCs w:val="20"/>
              </w:rPr>
              <w:t>http</w:t>
            </w:r>
            <w:r w:rsidRPr="00476782">
              <w:rPr>
                <w:sz w:val="20"/>
                <w:szCs w:val="20"/>
                <w:lang w:val="uk-UA"/>
              </w:rPr>
              <w:t>://</w:t>
            </w:r>
            <w:r w:rsidRPr="00476782">
              <w:rPr>
                <w:sz w:val="20"/>
                <w:szCs w:val="20"/>
              </w:rPr>
              <w:t>www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culture</w:t>
            </w:r>
            <w:r w:rsidRPr="00476782">
              <w:rPr>
                <w:sz w:val="20"/>
                <w:szCs w:val="20"/>
                <w:lang w:val="uk-UA"/>
              </w:rPr>
              <w:t>24.</w:t>
            </w:r>
            <w:r w:rsidRPr="00476782">
              <w:rPr>
                <w:sz w:val="20"/>
                <w:szCs w:val="20"/>
              </w:rPr>
              <w:t>org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uk</w:t>
            </w:r>
            <w:r w:rsidRPr="00476782">
              <w:rPr>
                <w:sz w:val="20"/>
                <w:szCs w:val="20"/>
                <w:lang w:val="uk-UA"/>
              </w:rPr>
              <w:t>/</w:t>
            </w:r>
            <w:r w:rsidRPr="00476782">
              <w:rPr>
                <w:sz w:val="20"/>
                <w:szCs w:val="20"/>
              </w:rPr>
              <w:t>home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</w:p>
          <w:p w:rsidR="0080149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Музей и новые технологии. Москва, 1999.</w:t>
            </w:r>
          </w:p>
          <w:p w:rsidR="0080149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Музей на межі тисячоліть: минуле, сьогодення, перспективи. Дніпропетровськ, 1999. </w:t>
            </w:r>
          </w:p>
          <w:p w:rsidR="0080149E" w:rsidRPr="00476782" w:rsidRDefault="0080149E" w:rsidP="0080149E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Теория и практика музейного дела в России на рубеже ХХ–ХХ</w:t>
            </w:r>
            <w:r w:rsidRPr="00476782">
              <w:rPr>
                <w:sz w:val="20"/>
                <w:szCs w:val="20"/>
              </w:rPr>
              <w:t>I</w:t>
            </w:r>
            <w:r w:rsidRPr="00476782">
              <w:rPr>
                <w:sz w:val="20"/>
                <w:szCs w:val="20"/>
                <w:lang w:val="ru-RU"/>
              </w:rPr>
              <w:t xml:space="preserve"> веков // Труды ГИМ. Вып. 127. Москва, 2001.</w:t>
            </w:r>
          </w:p>
          <w:p w:rsidR="00D71866" w:rsidRPr="00476782" w:rsidRDefault="0080149E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Шевченко В. В., Ломачинська І. М. </w:t>
            </w:r>
            <w:r w:rsidRPr="00476782">
              <w:rPr>
                <w:sz w:val="20"/>
                <w:szCs w:val="20"/>
                <w:lang w:val="ru-RU"/>
              </w:rPr>
              <w:lastRenderedPageBreak/>
              <w:t xml:space="preserve">Музеєзнавство. </w:t>
            </w:r>
            <w:r w:rsidR="00A43D66" w:rsidRPr="00476782">
              <w:rPr>
                <w:sz w:val="20"/>
                <w:szCs w:val="20"/>
                <w:lang w:val="ru-RU"/>
              </w:rPr>
              <w:t>н</w:t>
            </w:r>
            <w:r w:rsidRPr="00476782">
              <w:rPr>
                <w:sz w:val="20"/>
                <w:szCs w:val="20"/>
                <w:lang w:val="ru-RU"/>
              </w:rPr>
              <w:t>авч. посібн. Київ, 2007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8D07F6" w:rsidP="00D7186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Проаналізувати види музейних фондів, проблеми їх поповнення. На конкретних прикладах підготувати огляди музейних фондів.</w:t>
            </w:r>
          </w:p>
          <w:p w:rsidR="008D07F6" w:rsidRPr="00476782" w:rsidRDefault="008D07F6" w:rsidP="008D07F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Скласти список документів з фондової роботи</w:t>
            </w:r>
            <w:r w:rsidR="00476782">
              <w:rPr>
                <w:sz w:val="20"/>
                <w:szCs w:val="20"/>
                <w:lang w:val="uk-UA"/>
              </w:rPr>
              <w:t xml:space="preserve"> (5, 25 год.)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A32281" w:rsidP="00CC63D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30.09.-2.10.2019</w:t>
            </w:r>
          </w:p>
        </w:tc>
      </w:tr>
      <w:tr w:rsidR="00CC63DE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5/2.10.2019/2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Pr="00476782" w:rsidRDefault="00BC76F1" w:rsidP="00BC76F1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6.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Фонди музею. </w:t>
            </w:r>
          </w:p>
          <w:p w:rsidR="00BC76F1" w:rsidRPr="00476782" w:rsidRDefault="00BC76F1" w:rsidP="00BC76F1">
            <w:pPr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Облік музейних фондів. Методика описування музейних фондів. Наукова інвентаризація. Атрибуція музейних предметів.</w:t>
            </w:r>
          </w:p>
          <w:p w:rsidR="00CC63DE" w:rsidRPr="00476782" w:rsidRDefault="00CC63DE" w:rsidP="00D7186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CC63DE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8D07F6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Ознайомитися з документами обліку музейних фондів. Розкрити основні положення методики описування музейних фондів, їх інвентаризації.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CC63DE" w:rsidP="00CC63D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C63DE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6/7.10.2019/4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7.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Зберігання музейних зібрань у фондах. </w:t>
            </w:r>
          </w:p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Вимоги до музейних приміщень. Захист музейних колекцій в екстремальних умовах. Консервація та реставрація музейних зібрань.</w:t>
            </w:r>
          </w:p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8.</w:t>
            </w:r>
            <w:r w:rsidRPr="0047678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Експозиційна робота музеїв. </w:t>
            </w:r>
          </w:p>
          <w:p w:rsidR="00237D73" w:rsidRPr="00476782" w:rsidRDefault="00BC76F1" w:rsidP="00BC76F1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Поняття «музейна експозиція». Історія розвитку музейних експозицій. Методи побудови. Проектування експозиції музею. Основні експозиційні матеріали. Документне забезпечення побудови музейних експозицій.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66" w:rsidRPr="00476782" w:rsidRDefault="00A43D66" w:rsidP="00A43D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 музеї та музейну справу: Закон України від 29 червня № 249/95-ВР // Відомості Верховної Ради України, 1995. № 25.  </w:t>
            </w:r>
          </w:p>
          <w:p w:rsidR="00A43D66" w:rsidRPr="00476782" w:rsidRDefault="00A43D66" w:rsidP="00A43D6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Бабенко О., Бабенко О. Короткий словник музейних термінів. Кіровоград, 2001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43D66" w:rsidRPr="00476782" w:rsidRDefault="00A43D66" w:rsidP="00A43D6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Бабарицька В. Екскурсознавство і музеєзнавство: навч. посібн. Київ: Альтерпрес, 2007.</w:t>
            </w:r>
          </w:p>
          <w:p w:rsidR="00A43D66" w:rsidRPr="00476782" w:rsidRDefault="00A43D66" w:rsidP="00A43D66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Вопросы совершенствования музейной экспозиции: сб. научных трудов. Москва, 1995.</w:t>
            </w:r>
          </w:p>
          <w:p w:rsidR="00A43D66" w:rsidRPr="00476782" w:rsidRDefault="00A43D66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Заславский М. Ландшафтные экспозиции музеев мира. 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Л., 1979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</w:p>
          <w:p w:rsidR="00A43D66" w:rsidRPr="00476782" w:rsidRDefault="00A43D66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Калугина Т.  Художественная экспозиция как феномен культуры // Музей: Художественные собрания СССР. 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Вып. 9. Москва, 1988.</w:t>
            </w:r>
          </w:p>
          <w:p w:rsidR="00A43D66" w:rsidRPr="00476782" w:rsidRDefault="00A43D66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Кликс Р.  Художественное проектирование экспозиции. Москва, 1978.</w:t>
            </w:r>
          </w:p>
          <w:p w:rsidR="00A43D66" w:rsidRPr="00476782" w:rsidRDefault="00A43D66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Кондаурова Л.  Применения аудиовизуальных средств в музейной экспозиции.Москва, 1986.</w:t>
            </w:r>
          </w:p>
          <w:p w:rsidR="00A43D66" w:rsidRPr="00476782" w:rsidRDefault="00A43D66" w:rsidP="00A43D66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Норріс Л., Тісдейл Р. Креативність у музейній практиці / пер. з англ. </w:t>
            </w:r>
            <w:r w:rsidRPr="00476782">
              <w:rPr>
                <w:sz w:val="20"/>
                <w:szCs w:val="20"/>
                <w:lang w:val="ru-RU"/>
              </w:rPr>
              <w:t xml:space="preserve">А. Коструби, Г. Кузьо, О. Омельчук, Є. Червоного. Київ, 2017. </w:t>
            </w:r>
          </w:p>
          <w:p w:rsidR="00237D73" w:rsidRPr="00476782" w:rsidRDefault="00A43D66" w:rsidP="00A43D66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Юренева Т.  Музееведение. Москва, 2006.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3" w:rsidRPr="00476782" w:rsidRDefault="008D07F6" w:rsidP="00524F2C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Ознайомитися з </w:t>
            </w:r>
            <w:r w:rsidR="00524F2C" w:rsidRPr="00476782">
              <w:rPr>
                <w:sz w:val="20"/>
                <w:szCs w:val="20"/>
                <w:lang w:val="uk-UA"/>
              </w:rPr>
              <w:t xml:space="preserve">нормативними </w:t>
            </w:r>
            <w:r w:rsidRPr="00476782">
              <w:rPr>
                <w:sz w:val="20"/>
                <w:szCs w:val="20"/>
                <w:lang w:val="uk-UA"/>
              </w:rPr>
              <w:t xml:space="preserve">вимогами до музейних приміщень, </w:t>
            </w:r>
            <w:r w:rsidR="00524F2C" w:rsidRPr="00476782">
              <w:rPr>
                <w:sz w:val="20"/>
                <w:szCs w:val="20"/>
                <w:lang w:val="uk-UA"/>
              </w:rPr>
              <w:t>охарактеризувати  види захисту музейних колекцій. Зіставити поняття консервації і реставрації.</w:t>
            </w:r>
          </w:p>
          <w:p w:rsidR="00524F2C" w:rsidRPr="00476782" w:rsidRDefault="00524F2C" w:rsidP="00524F2C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Назвати методи побудови експозиції, виділити напрями проектування музейної експозиції. Знайти на музейних сайтах приклади інноваційної побудови і проектування експозицій</w:t>
            </w:r>
            <w:r w:rsidR="00476782">
              <w:rPr>
                <w:sz w:val="20"/>
                <w:szCs w:val="20"/>
                <w:lang w:val="uk-UA"/>
              </w:rPr>
              <w:t xml:space="preserve"> (10,5 год.)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A32281" w:rsidP="00A3228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7-9.10.2019</w:t>
            </w:r>
          </w:p>
        </w:tc>
      </w:tr>
      <w:tr w:rsidR="00CC63DE" w:rsidRPr="00524F2C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AC24F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6/9.10.2019/4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7. </w:t>
            </w: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 xml:space="preserve">Зберігання музейних зібрань у фондах. </w:t>
            </w:r>
          </w:p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rFonts w:eastAsiaTheme="minorHAnsi"/>
                <w:sz w:val="20"/>
                <w:szCs w:val="20"/>
                <w:lang w:val="uk-UA" w:eastAsia="uk-UA"/>
              </w:rPr>
            </w:pPr>
            <w:r w:rsidRPr="00476782">
              <w:rPr>
                <w:rFonts w:eastAsiaTheme="minorHAnsi"/>
                <w:sz w:val="20"/>
                <w:szCs w:val="20"/>
                <w:lang w:val="uk-UA" w:eastAsia="uk-UA"/>
              </w:rPr>
              <w:t>Вимоги до музейних приміщень. Стандарти. Музейні колекції в екстремальних умовах. Консервація та реставрація музейних зібрань.</w:t>
            </w:r>
          </w:p>
          <w:p w:rsidR="00BC76F1" w:rsidRPr="00476782" w:rsidRDefault="00BC76F1" w:rsidP="00BC76F1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8.</w:t>
            </w:r>
            <w:r w:rsidRPr="0047678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Експозиційна робота музеїв. </w:t>
            </w:r>
          </w:p>
          <w:p w:rsidR="00CC63DE" w:rsidRPr="00476782" w:rsidRDefault="00BC76F1" w:rsidP="00BC76F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Основні поняття. Історія розвитку музейних експозицій. Проектування експозиції музею. Експозиційні матеріали: види, типи. Побудова музейних експозицій.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CC63DE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524F2C" w:rsidP="004818BA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Сформувати навики аналізу стану зберігання музейних фондів, виокремлення предметів для реставрації і консервації. </w:t>
            </w:r>
          </w:p>
          <w:p w:rsidR="00524F2C" w:rsidRPr="00476782" w:rsidRDefault="00524F2C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Проаналізувати існуючі види експозиційної роботи.</w:t>
            </w:r>
            <w:r w:rsidR="00F13570" w:rsidRPr="00476782">
              <w:rPr>
                <w:sz w:val="20"/>
                <w:szCs w:val="20"/>
                <w:lang w:val="uk-UA"/>
              </w:rPr>
              <w:t xml:space="preserve"> Створити презентацію інноваційних експозицій.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CC63DE" w:rsidP="00CC63D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C63DE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7/14.10.2019/2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BC76F1" w:rsidP="00BC76F1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9. Культурно-освітня діяльність музеїв. Основні форми культурно-освітньої 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діяльності музеїв. Екскурсія, як основна форма культурно-освітньої діяльності музеїв. Методика підготовки та проведення музейної екскурсії.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43D66" w:rsidP="00A43D66">
            <w:pPr>
              <w:pStyle w:val="a5"/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Гейнике Н.  Культурно-исторические экскурсии // Основные вопросы методики и </w:t>
            </w:r>
            <w:r w:rsidRPr="00476782">
              <w:rPr>
                <w:sz w:val="20"/>
                <w:szCs w:val="20"/>
                <w:lang w:val="ru-RU"/>
              </w:rPr>
              <w:lastRenderedPageBreak/>
              <w:t xml:space="preserve">методологии культурно-исторической экскурсии. Ч. </w:t>
            </w:r>
            <w:r w:rsidRPr="00476782">
              <w:rPr>
                <w:sz w:val="20"/>
                <w:szCs w:val="20"/>
              </w:rPr>
              <w:t>I</w:t>
            </w:r>
            <w:r w:rsidRPr="00476782">
              <w:rPr>
                <w:sz w:val="20"/>
                <w:szCs w:val="20"/>
                <w:lang w:val="ru-RU"/>
              </w:rPr>
              <w:t>. Москва, 1993.</w:t>
            </w:r>
          </w:p>
          <w:p w:rsidR="00A43D66" w:rsidRPr="00476782" w:rsidRDefault="00A43D66" w:rsidP="00A43D66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Готтесдинер Х., Миронер Л., Даваллон Ж. Франция: успехи в изучении посетителя // </w:t>
            </w:r>
            <w:r w:rsidRPr="00476782">
              <w:rPr>
                <w:sz w:val="20"/>
                <w:szCs w:val="20"/>
              </w:rPr>
              <w:t>Museum</w:t>
            </w:r>
            <w:r w:rsidRPr="00476782">
              <w:rPr>
                <w:sz w:val="20"/>
                <w:szCs w:val="20"/>
                <w:lang w:val="ru-RU"/>
              </w:rPr>
              <w:t xml:space="preserve">. 1993. </w:t>
            </w:r>
            <w:r w:rsidRPr="00476782">
              <w:rPr>
                <w:sz w:val="20"/>
                <w:szCs w:val="20"/>
                <w:lang w:val="uk-UA"/>
              </w:rPr>
              <w:t>№</w:t>
            </w:r>
            <w:r w:rsidRPr="00476782">
              <w:rPr>
                <w:sz w:val="20"/>
                <w:szCs w:val="20"/>
                <w:lang w:val="ru-RU"/>
              </w:rPr>
              <w:t xml:space="preserve"> 4.</w:t>
            </w:r>
          </w:p>
          <w:p w:rsidR="00A43D66" w:rsidRPr="00476782" w:rsidRDefault="00A43D66" w:rsidP="00A43D66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Руденко С. Музейна пам’ятка: соціокультурна сутність та місце в системі історико-культурних цінностей: моногр. Київ: НАКККІМ, 2012.</w:t>
            </w:r>
          </w:p>
          <w:p w:rsidR="00A43D66" w:rsidRPr="00476782" w:rsidRDefault="00A43D66" w:rsidP="00CE75DE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>Музеї України</w:t>
            </w:r>
            <w:r w:rsidR="00CE75DE" w:rsidRPr="00476782">
              <w:rPr>
                <w:sz w:val="20"/>
                <w:szCs w:val="20"/>
                <w:lang w:val="uk-UA"/>
              </w:rPr>
              <w:t xml:space="preserve">. </w:t>
            </w:r>
            <w:r w:rsidR="00CE75DE" w:rsidRPr="00476782">
              <w:rPr>
                <w:sz w:val="20"/>
                <w:szCs w:val="20"/>
              </w:rPr>
              <w:t>URL</w:t>
            </w:r>
            <w:r w:rsidR="00CE75DE" w:rsidRPr="00476782">
              <w:rPr>
                <w:sz w:val="20"/>
                <w:szCs w:val="20"/>
                <w:lang w:val="ru-RU"/>
              </w:rPr>
              <w:t xml:space="preserve">: 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</w:rPr>
              <w:t>http</w:t>
            </w:r>
            <w:r w:rsidRPr="00476782">
              <w:rPr>
                <w:sz w:val="20"/>
                <w:szCs w:val="20"/>
                <w:lang w:val="uk-UA"/>
              </w:rPr>
              <w:t>://</w:t>
            </w:r>
            <w:r w:rsidRPr="00476782">
              <w:rPr>
                <w:sz w:val="20"/>
                <w:szCs w:val="20"/>
              </w:rPr>
              <w:t>prostir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museum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ua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C" w:rsidRPr="00476782" w:rsidRDefault="00524F2C" w:rsidP="00524F2C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Виокремити основні напрями розвитку культурно-освітньої 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діяльності музеїв в минулому і тепер. Визначити специфіку екскурсійної роботи залежно від типів і видів музеїв. </w:t>
            </w:r>
          </w:p>
          <w:p w:rsidR="00CC63DE" w:rsidRPr="00476782" w:rsidRDefault="00524F2C" w:rsidP="00524F2C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Проаналізувати методику підготовки та проведення екскурсій</w:t>
            </w:r>
            <w:r w:rsidR="00476782">
              <w:rPr>
                <w:sz w:val="20"/>
                <w:szCs w:val="20"/>
                <w:lang w:val="uk-UA"/>
              </w:rPr>
              <w:t xml:space="preserve"> (5, 25 год.)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A32281" w:rsidP="00CC63D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14-16.</w:t>
            </w:r>
            <w:r>
              <w:rPr>
                <w:lang w:val="uk-UA"/>
              </w:rPr>
              <w:lastRenderedPageBreak/>
              <w:t>10.2019</w:t>
            </w:r>
          </w:p>
        </w:tc>
      </w:tr>
      <w:tr w:rsidR="00CC63DE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7/16.10.2019/2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BC76F1" w:rsidP="00BC76F1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>Тема 9. Культурно-освітня діяльність музеїв. Основні форми культурно-освітньої діяльності музеїв. Методика підготовки та проведення музейної екскурсії.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AC24F8" w:rsidP="00CC63D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CC63DE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Pr="00476782" w:rsidRDefault="00F13570" w:rsidP="00CC63DE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Презентація видів культурно-освітньої діяльності сучасних музеїв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E" w:rsidRDefault="00CC63DE" w:rsidP="00CC63D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13570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8/21.10.2019/4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Тема 9. </w:t>
            </w:r>
            <w:r w:rsidRPr="00476782">
              <w:rPr>
                <w:sz w:val="20"/>
                <w:szCs w:val="20"/>
                <w:lang w:val="uk-UA"/>
              </w:rPr>
              <w:t>Культурно-освітня діяльність музеїв. Лекторська майстерність екскурсовода. Інші форми культурно-освітньої діяльності музеїв. Музейна аудиторія та її вивчення.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10. Маркетинг та менеджмент у музейній сфері. 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Комерційна та фандрайзингова діяльність у сучасних музеях.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pStyle w:val="a5"/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Гейнике Н.  Культурно-исторические экскурсии // Основные вопросы методики и методологии культурно-исторической экскурсии. Ч. </w:t>
            </w:r>
            <w:r w:rsidRPr="00476782">
              <w:rPr>
                <w:sz w:val="20"/>
                <w:szCs w:val="20"/>
              </w:rPr>
              <w:t>I</w:t>
            </w:r>
            <w:r w:rsidRPr="00476782">
              <w:rPr>
                <w:sz w:val="20"/>
                <w:szCs w:val="20"/>
                <w:lang w:val="ru-RU"/>
              </w:rPr>
              <w:t>. Москва, 1993.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Готтесдинер Х., Миронер Л., Даваллон Ж. Франция: успехи в изучении посетителя // </w:t>
            </w:r>
            <w:r w:rsidRPr="00476782">
              <w:rPr>
                <w:sz w:val="20"/>
                <w:szCs w:val="20"/>
              </w:rPr>
              <w:t>Museum</w:t>
            </w:r>
            <w:r w:rsidRPr="00476782">
              <w:rPr>
                <w:sz w:val="20"/>
                <w:szCs w:val="20"/>
                <w:lang w:val="ru-RU"/>
              </w:rPr>
              <w:t xml:space="preserve">. 1993. </w:t>
            </w:r>
            <w:r w:rsidRPr="00476782">
              <w:rPr>
                <w:sz w:val="20"/>
                <w:szCs w:val="20"/>
                <w:lang w:val="uk-UA"/>
              </w:rPr>
              <w:t>№</w:t>
            </w:r>
            <w:r w:rsidRPr="00476782">
              <w:rPr>
                <w:sz w:val="20"/>
                <w:szCs w:val="20"/>
                <w:lang w:val="ru-RU"/>
              </w:rPr>
              <w:t xml:space="preserve"> 4.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Основи музеєзнавства, маркетингу та рекламно-інформаційної діяльності музеїв: посібн. Івано-Франківськ, 2005.</w:t>
            </w:r>
          </w:p>
          <w:p w:rsidR="00F13570" w:rsidRPr="00476782" w:rsidRDefault="00F13570" w:rsidP="00F13570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Руденко С. Музейна пам’ятка: соціокультурна сутність та місце в системі історико-культурних цінностей: моногр. Київ: НАКККІМ, 2012.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Музеї України. </w:t>
            </w:r>
            <w:r w:rsidRPr="00476782">
              <w:rPr>
                <w:sz w:val="20"/>
                <w:szCs w:val="20"/>
              </w:rPr>
              <w:t>URL</w:t>
            </w:r>
            <w:r w:rsidRPr="00476782">
              <w:rPr>
                <w:sz w:val="20"/>
                <w:szCs w:val="20"/>
                <w:lang w:val="ru-RU"/>
              </w:rPr>
              <w:t xml:space="preserve">: 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</w:rPr>
              <w:t>http</w:t>
            </w:r>
            <w:r w:rsidRPr="00476782">
              <w:rPr>
                <w:sz w:val="20"/>
                <w:szCs w:val="20"/>
                <w:lang w:val="uk-UA"/>
              </w:rPr>
              <w:t>://</w:t>
            </w:r>
            <w:r w:rsidRPr="00476782">
              <w:rPr>
                <w:sz w:val="20"/>
                <w:szCs w:val="20"/>
              </w:rPr>
              <w:t>prostir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museum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</w:rPr>
              <w:t>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Виокремити основні напрями розвитку культурно-освітньої діяльності музеїв в минулому і тепер. Визначити специфіку екскурсійної роботи залежно від типів і видів музеїв. </w:t>
            </w:r>
          </w:p>
          <w:p w:rsidR="00F13570" w:rsidRPr="00476782" w:rsidRDefault="00F13570" w:rsidP="00F13570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Проаналізувати методику підготовки та проведення екскурсій. </w:t>
            </w:r>
          </w:p>
          <w:p w:rsidR="00F13570" w:rsidRPr="00476782" w:rsidRDefault="00F13570" w:rsidP="00F13570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Навести прклади комерційної та фандрейзингової діяльності музеїв</w:t>
            </w:r>
            <w:r w:rsidR="00476782">
              <w:rPr>
                <w:sz w:val="20"/>
                <w:szCs w:val="20"/>
                <w:lang w:val="uk-UA"/>
              </w:rPr>
              <w:t xml:space="preserve"> (10,5 год.)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F13570" w:rsidRPr="00476782" w:rsidRDefault="00F13570" w:rsidP="00F13570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Default="00A32281" w:rsidP="00F1357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21-23.10.2019</w:t>
            </w:r>
          </w:p>
        </w:tc>
      </w:tr>
      <w:tr w:rsidR="00F13570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8/23.10.2019/4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Тема 9. </w:t>
            </w:r>
            <w:r w:rsidRPr="00476782">
              <w:rPr>
                <w:sz w:val="20"/>
                <w:szCs w:val="20"/>
                <w:lang w:val="uk-UA"/>
              </w:rPr>
              <w:t>Культурно-освітня діяльність музеїв. Лекторська майстерність екскурсовода. Музейна аудиторія та її вивчення.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10. Маркетинг та менеджмент у музейній сфері. 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Комерційна та фандрайзингова діяльність у сучасних музеях.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Презентація видів культурно-освітньої діяльності сучасних музеїв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Дискусія про здобутки і прогалини в сучасному музейному менеджменті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Default="00F13570" w:rsidP="00F1357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13570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9/28.10.2019/2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10. Маркетинг та менеджмент у музейній сфері. 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Фандрейзингова діяльність сучасних музеїв. Інформаційна діяльність музейних установ.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Бєлікова М. В.Музейний менеджмент в Україні та світі: проблеми та перспективи. Економіка. Управління. Інновації. 2013.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№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nbuv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gov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ua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UJRN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eui</w:t>
              </w:r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_2013_2_8</w:t>
              </w:r>
            </w:hyperlink>
          </w:p>
          <w:p w:rsidR="00F13570" w:rsidRPr="00476782" w:rsidRDefault="000D0F4E" w:rsidP="00F1357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9" w:history="1"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 xml:space="preserve">Іванченко Н.В. Маркетинг та рекламно-інформаційна діяльність музеїв. – 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URL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 xml:space="preserve">: 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tourlib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net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statti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_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ukr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ivanchenko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htm</w:t>
              </w:r>
            </w:hyperlink>
            <w:r w:rsidR="00F13570"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F13570" w:rsidRPr="00476782" w:rsidRDefault="00F13570" w:rsidP="00F1357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Кифяк О., Руденко М.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Маркетинг у музейній справі: теоретико-прикладні аспекти.</w:t>
            </w:r>
          </w:p>
          <w:p w:rsidR="00F13570" w:rsidRPr="00476782" w:rsidRDefault="00F13570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>Економічні науки. 2010. Вип. 2 (19).</w:t>
            </w:r>
          </w:p>
          <w:p w:rsidR="00F13570" w:rsidRPr="00476782" w:rsidRDefault="000D0F4E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hyperlink r:id="rId10" w:history="1"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 xml:space="preserve">Лорд Б., Лорд Г.Д. Нові технології в музейній справі. 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URL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 xml:space="preserve">: 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http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tourlib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net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statti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_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tourism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lord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htm</w:t>
              </w:r>
            </w:hyperlink>
            <w:r w:rsidR="00F13570" w:rsidRPr="00476782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F13570" w:rsidRPr="00476782" w:rsidRDefault="00F13570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 xml:space="preserve">Музейний маркетинг: проблеми та шляхи вирішення (етимологія понять). </w:t>
            </w:r>
            <w:r w:rsidRPr="00476782">
              <w:rPr>
                <w:color w:val="auto"/>
                <w:sz w:val="20"/>
                <w:szCs w:val="20"/>
              </w:rPr>
              <w:t>URL</w:t>
            </w:r>
            <w:r w:rsidRPr="00476782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hyperlink r:id="rId11" w:tgtFrame="_blank" w:history="1"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http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spimash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ru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/2007/05/30/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muzejjnyjj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marketing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jetimologija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html</w:t>
              </w:r>
            </w:hyperlink>
            <w:r w:rsidRPr="00476782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F13570" w:rsidRPr="00FB3363" w:rsidRDefault="00F13570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 xml:space="preserve">Музейний менеджмент: реком.  бібліогр. список літ-ри. </w:t>
            </w:r>
            <w:r w:rsidRPr="00476782">
              <w:rPr>
                <w:color w:val="auto"/>
                <w:sz w:val="20"/>
                <w:szCs w:val="20"/>
              </w:rPr>
              <w:t>URL</w:t>
            </w:r>
            <w:r w:rsidRPr="00FB3363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r w:rsidRPr="00476782">
              <w:rPr>
                <w:color w:val="auto"/>
                <w:sz w:val="20"/>
                <w:szCs w:val="20"/>
              </w:rPr>
              <w:t>http</w:t>
            </w:r>
            <w:r w:rsidRPr="00FB3363">
              <w:rPr>
                <w:color w:val="auto"/>
                <w:sz w:val="20"/>
                <w:szCs w:val="20"/>
                <w:lang w:val="ru-RU"/>
              </w:rPr>
              <w:t>://194.44.187.2/</w:t>
            </w:r>
            <w:r w:rsidRPr="00476782">
              <w:rPr>
                <w:color w:val="auto"/>
                <w:sz w:val="20"/>
                <w:szCs w:val="20"/>
              </w:rPr>
              <w:t>eljourn</w:t>
            </w:r>
            <w:r w:rsidRPr="00FB3363">
              <w:rPr>
                <w:color w:val="auto"/>
                <w:sz w:val="20"/>
                <w:szCs w:val="20"/>
                <w:lang w:val="ru-RU"/>
              </w:rPr>
              <w:t>/1/</w:t>
            </w:r>
            <w:r w:rsidRPr="00476782">
              <w:rPr>
                <w:color w:val="auto"/>
                <w:sz w:val="20"/>
                <w:szCs w:val="20"/>
              </w:rPr>
              <w:t>muz</w:t>
            </w:r>
            <w:r w:rsidRPr="00FB3363">
              <w:rPr>
                <w:color w:val="auto"/>
                <w:sz w:val="20"/>
                <w:szCs w:val="20"/>
                <w:lang w:val="ru-RU"/>
              </w:rPr>
              <w:t>_</w:t>
            </w:r>
            <w:r w:rsidRPr="00476782">
              <w:rPr>
                <w:color w:val="auto"/>
                <w:sz w:val="20"/>
                <w:szCs w:val="20"/>
              </w:rPr>
              <w:t>menegment</w:t>
            </w:r>
            <w:r w:rsidRPr="00FB3363">
              <w:rPr>
                <w:color w:val="auto"/>
                <w:sz w:val="20"/>
                <w:szCs w:val="20"/>
                <w:lang w:val="ru-RU"/>
              </w:rPr>
              <w:t>.</w:t>
            </w:r>
            <w:r w:rsidRPr="00476782">
              <w:rPr>
                <w:color w:val="auto"/>
                <w:sz w:val="20"/>
                <w:szCs w:val="20"/>
              </w:rPr>
              <w:t>pdf</w:t>
            </w:r>
          </w:p>
          <w:p w:rsidR="00F13570" w:rsidRPr="00476782" w:rsidRDefault="00F13570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>Основи музеєзнавства, маркетингу та рекламно-інформаційної діяльності музеїв: посібн. Івано-Франківськ, 2005.</w:t>
            </w:r>
          </w:p>
          <w:p w:rsidR="00F13570" w:rsidRPr="00476782" w:rsidRDefault="000D0F4E" w:rsidP="00F13570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hyperlink r:id="rId12" w:history="1"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 xml:space="preserve">Чупрій Л.В. Стан та проблеми музейної справи в Україні. 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URL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 xml:space="preserve">: 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http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tourlib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net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statti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_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ukr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chuprij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13570" w:rsidRPr="00476782">
                <w:rPr>
                  <w:rStyle w:val="a3"/>
                  <w:color w:val="auto"/>
                  <w:sz w:val="20"/>
                  <w:szCs w:val="20"/>
                  <w:u w:val="none"/>
                </w:rPr>
                <w:t>htm</w:t>
              </w:r>
            </w:hyperlink>
            <w:r w:rsidR="00F13570" w:rsidRPr="00476782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Розкрити специфіку музейного маркетингу, підготувати презентацію про інформаційну діяльність музеїв різних типів і видів (за вибором студента)</w:t>
            </w:r>
            <w:r w:rsidR="00476782">
              <w:rPr>
                <w:sz w:val="20"/>
                <w:szCs w:val="20"/>
                <w:lang w:val="uk-UA"/>
              </w:rPr>
              <w:t xml:space="preserve"> (5, 25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Default="00A32281" w:rsidP="00F1357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28-30.10.2019</w:t>
            </w:r>
          </w:p>
        </w:tc>
      </w:tr>
      <w:tr w:rsidR="00F13570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9/30.10.2019/2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10. Маркетинг та менеджмент у музейній сфері. 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Фандрейзингова діяльність сучасних музеїв. Інформаційна діяльність провідних музеїв України.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Реферати з проблем розвитку менеджменту і маркетингу в Україні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Default="00F13570" w:rsidP="00F1357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13570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10/4.11.2019/4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Тема 11. Пам’яткознавство як комплексна наука, навчальна дисципліна та її завдання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Предмет, об’єкт і завдання курсу. Основні поняття</w:t>
            </w:r>
            <w:r w:rsidRPr="00476782">
              <w:rPr>
                <w:sz w:val="20"/>
                <w:szCs w:val="20"/>
                <w:lang w:val="uk-UA"/>
              </w:rPr>
              <w:t>:</w:t>
            </w:r>
            <w:r w:rsidRPr="00476782">
              <w:rPr>
                <w:sz w:val="20"/>
                <w:szCs w:val="20"/>
                <w:lang w:val="ru-RU"/>
              </w:rPr>
              <w:t xml:space="preserve"> пам’яткознавство, пам’ятка, рухома і нерухома пам’ятка, пам’ятка загальнонаціонального та місцевого значення, культурна спадщина тощо. Наукове та суспільне значення пам’яткознавства.</w:t>
            </w:r>
            <w:r w:rsidRPr="00476782">
              <w:rPr>
                <w:sz w:val="20"/>
                <w:szCs w:val="20"/>
                <w:lang w:val="uk-UA"/>
              </w:rPr>
              <w:t xml:space="preserve"> Зв’язок пам’яткознавстваз іншими історичними дисциплінами та галузями наукових знань.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12. </w:t>
            </w:r>
            <w:r w:rsidRPr="00476782">
              <w:rPr>
                <w:sz w:val="20"/>
                <w:szCs w:val="20"/>
                <w:lang w:val="ru-RU"/>
              </w:rPr>
              <w:t>Становлення пам’яткознавства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  <w:r w:rsidRPr="00476782">
              <w:rPr>
                <w:sz w:val="20"/>
                <w:szCs w:val="20"/>
                <w:lang w:val="ru-RU"/>
              </w:rPr>
              <w:t>Пам’ятка –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об’єкт культурної спадщини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Стан наукової розробки теми у вітчизняній та зарубіжній історіографії.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 xml:space="preserve">Актуальні питання виявлення і дослідження пам’яток історії та культури. Ч.1. Київ, 1999. 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 xml:space="preserve">Акуленко В. Охорона пам’яток культури в Україні (1917-1990) Київ: Вища школа, 1991. 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Гріффен Л.,  Титова О. (ред.) Основи пам’яткознавства Київ: Центр пам’яткознавства НАН України і УТОПІК, 2012.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 xml:space="preserve">Пам’яткознавчі студії в Україні: теорія і практика / С. І. Кот, В. О. Горбик, Г.Г Денисенко [та ін.]. Київ, 2007. </w:t>
            </w:r>
          </w:p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Руденко С. Про поняття “пам’яткознавство.  Культурологія. Філологія. Музикознавство. 2013. № 1. С. 46–53.</w:t>
            </w:r>
          </w:p>
          <w:p w:rsidR="00F13570" w:rsidRPr="00476782" w:rsidRDefault="00F13570" w:rsidP="00F13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uk-UA"/>
              </w:rPr>
            </w:pPr>
            <w:r w:rsidRPr="00476782">
              <w:rPr>
                <w:sz w:val="20"/>
                <w:szCs w:val="20"/>
                <w:lang w:val="ru-RU"/>
              </w:rPr>
              <w:t>Праці Центру пам’яткознавства (1992–2016): біобібліогр. покаж. / упор. Зозуля С. Ю. Київ, 2016.</w:t>
            </w:r>
          </w:p>
          <w:p w:rsidR="00F13570" w:rsidRPr="00476782" w:rsidRDefault="00F13570" w:rsidP="00F13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Руденко С. Про фундаментальні засади пам’яткознавства. Праці Центру пам’яткознавства. 2008. Вип. 14. С. 18–40.</w:t>
            </w:r>
          </w:p>
          <w:p w:rsidR="00F13570" w:rsidRPr="00476782" w:rsidRDefault="00F13570" w:rsidP="00F13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Руденко С. Терміносистема пам’яткознавства : уточнення дефініцій. Праці Центру пам’яткознавства. 2006. Вип. 9. С. 213—225.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Аналіз основних понять, порівняння концепцій</w:t>
            </w:r>
          </w:p>
          <w:p w:rsidR="00F13570" w:rsidRPr="00476782" w:rsidRDefault="00F13570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Есе про сучасний стан розвитку </w:t>
            </w:r>
            <w:r w:rsidRPr="00476782">
              <w:rPr>
                <w:sz w:val="20"/>
                <w:szCs w:val="20"/>
                <w:lang w:val="ru-RU"/>
              </w:rPr>
              <w:t>пам’яткознавства</w:t>
            </w:r>
            <w:r w:rsidR="00476782">
              <w:rPr>
                <w:sz w:val="20"/>
                <w:szCs w:val="20"/>
                <w:lang w:val="ru-RU"/>
              </w:rPr>
              <w:t xml:space="preserve"> </w:t>
            </w:r>
            <w:r w:rsidR="00476782">
              <w:rPr>
                <w:sz w:val="20"/>
                <w:szCs w:val="20"/>
                <w:lang w:val="uk-UA"/>
              </w:rPr>
              <w:t>(10,5 год.)</w:t>
            </w:r>
            <w:r w:rsidRPr="004767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Default="00A32281" w:rsidP="00F1357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4-6.11.2019</w:t>
            </w:r>
          </w:p>
        </w:tc>
      </w:tr>
      <w:tr w:rsidR="00F13570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10/6.11.2019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>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Тема 11. Пам’яткознавство як 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>комплексна наука, навчальна дисципліна та її завдання.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Осно</w:t>
            </w:r>
            <w:r w:rsidRPr="00476782">
              <w:rPr>
                <w:sz w:val="20"/>
                <w:szCs w:val="20"/>
                <w:lang w:val="ru-RU"/>
              </w:rPr>
              <w:t>вні поняття. Наукове та суспільне значення пам’яткознавства.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12. </w:t>
            </w:r>
            <w:r w:rsidRPr="00476782">
              <w:rPr>
                <w:sz w:val="20"/>
                <w:szCs w:val="20"/>
                <w:lang w:val="ru-RU"/>
              </w:rPr>
              <w:t>Становлення пам’яткознавства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  <w:r w:rsidRPr="00476782">
              <w:rPr>
                <w:sz w:val="20"/>
                <w:szCs w:val="20"/>
                <w:lang w:val="ru-RU"/>
              </w:rPr>
              <w:t>Пам’ятка –</w:t>
            </w:r>
            <w:r w:rsidRPr="00476782">
              <w:rPr>
                <w:sz w:val="20"/>
                <w:szCs w:val="20"/>
                <w:lang w:val="uk-UA"/>
              </w:rPr>
              <w:t xml:space="preserve"> </w:t>
            </w:r>
            <w:r w:rsidRPr="00476782">
              <w:rPr>
                <w:sz w:val="20"/>
                <w:szCs w:val="20"/>
                <w:lang w:val="ru-RU"/>
              </w:rPr>
              <w:t>об’єкт культурної спадщини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F13570" w:rsidRPr="00476782" w:rsidRDefault="00F13570" w:rsidP="00F13570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Стан наукової розробки теми у вітчизняній та зарубіжній історіографії.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476782" w:rsidRDefault="00A00D22" w:rsidP="00F1357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Доповіді</w:t>
            </w:r>
            <w:r w:rsidR="00F13570" w:rsidRPr="00476782">
              <w:rPr>
                <w:sz w:val="20"/>
                <w:szCs w:val="20"/>
                <w:lang w:val="uk-UA"/>
              </w:rPr>
              <w:t xml:space="preserve"> студентів з </w:t>
            </w:r>
            <w:r w:rsidR="00F13570" w:rsidRPr="00476782">
              <w:rPr>
                <w:sz w:val="20"/>
                <w:szCs w:val="20"/>
                <w:lang w:val="uk-UA"/>
              </w:rPr>
              <w:lastRenderedPageBreak/>
              <w:t>усними розповідями і письмовими завданнями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="00F13570" w:rsidRPr="0047678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0" w:rsidRPr="002A6CE7" w:rsidRDefault="00F13570" w:rsidP="00F1357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11/11.11.2019/2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12. </w:t>
            </w:r>
            <w:r w:rsidRPr="00476782">
              <w:rPr>
                <w:sz w:val="20"/>
                <w:szCs w:val="20"/>
                <w:lang w:val="ru-RU"/>
              </w:rPr>
              <w:t>Становлення пам’яткознавства</w:t>
            </w:r>
            <w:r w:rsidRPr="00476782">
              <w:rPr>
                <w:sz w:val="20"/>
                <w:szCs w:val="20"/>
                <w:lang w:val="uk-UA"/>
              </w:rPr>
              <w:t xml:space="preserve">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Внесок українських вчених у становлення пам’яткознавства як наукової дисципліни. Збірки архівів України, Республіки Польща, інших держав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Бондаренко Г. В. Історичне краєзнавство Волині. Луцьк, 2003.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Гаврилюк О. Н. Анатолій Дублянський − дослідник і популяризатор історії та пам’яток Волині. Питання історії України.  2009. Т. 12. С. 52–56.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Гаврилюк С. В. Історичне пам’яткознавство Волині, Холмщини й Підляшшя в науковій літературі ХІХ – початку ХХ ст.  Науковий вісник ВНУ ім. Лесі Українки. Історичні науки. 2010. Вип. 1. С.200–205.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 xml:space="preserve">Гаврилюк С. В. Волинь у дослідженнях Історичного товариства Нестора-літописця. Науковий вісник Волинського державного університету ім. Лесі Українки. Історичні науки. 2000. – № 1, 2000. С.45–50. 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Основи пам’яткознавства / Під заг. ред. Гріффена Л. О., Титової О. М. Київ, 2012.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Федорова Л. Д. З історії пам’яткоохоронної та музейної справи у Наддніпрянській Україні. 1870–1910-і рр. Київ, 2013.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 xml:space="preserve">Худолей О. С. Становище пам’яткоохоронної справи незалежної України: історіографія проблеми. Гуманітарний вісник. Сер. : Історичні науки. 2014. Ч. 20, Вип. 4 (2). С. 29–35.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З’ясувати особливості етапів розвитку пам’яткоохоронної справи, зіставити важливі факти, підготувати повідомлення про визначних діячів і ключові інституції, узагальнити матеріал.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>Створити презентації про відомі персоналії і установи з охорони пам</w:t>
            </w:r>
            <w:r w:rsidRPr="00476782">
              <w:rPr>
                <w:sz w:val="20"/>
                <w:szCs w:val="20"/>
                <w:lang w:val="ru-RU"/>
              </w:rPr>
              <w:t>’яток</w:t>
            </w:r>
            <w:r w:rsidR="00FF2530">
              <w:rPr>
                <w:sz w:val="20"/>
                <w:szCs w:val="20"/>
                <w:lang w:val="ru-RU"/>
              </w:rPr>
              <w:t xml:space="preserve"> </w:t>
            </w:r>
            <w:r w:rsidR="00FF2530">
              <w:rPr>
                <w:sz w:val="20"/>
                <w:szCs w:val="20"/>
                <w:lang w:val="uk-UA"/>
              </w:rPr>
              <w:t>(5, 25 год.)</w:t>
            </w:r>
            <w:r w:rsidRPr="004767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11-13.11.2019</w:t>
            </w:r>
          </w:p>
        </w:tc>
      </w:tr>
      <w:tr w:rsidR="00A00D22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11/13.11.2019/2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12. Становлення пам’яткознавства.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Внесок українських вчених у становлення пам’яткознавства як нау</w:t>
            </w:r>
            <w:r w:rsidRPr="00476782">
              <w:rPr>
                <w:sz w:val="20"/>
                <w:szCs w:val="20"/>
                <w:lang w:val="ru-RU"/>
              </w:rPr>
              <w:t>кової дисципліни. Збірки архівів України, Республіки Польща, інших держав</w:t>
            </w:r>
            <w:r w:rsidRPr="00476782">
              <w:rPr>
                <w:sz w:val="20"/>
                <w:szCs w:val="20"/>
                <w:lang w:val="uk-UA"/>
              </w:rPr>
              <w:t>.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Охарактеризувати періоди розвитку пам</w:t>
            </w:r>
            <w:r w:rsidRPr="00476782">
              <w:rPr>
                <w:sz w:val="20"/>
                <w:szCs w:val="20"/>
                <w:lang w:val="ru-RU"/>
              </w:rPr>
              <w:t>’яткоохоронної</w:t>
            </w:r>
            <w:r w:rsidRPr="00476782">
              <w:rPr>
                <w:sz w:val="20"/>
                <w:szCs w:val="20"/>
                <w:lang w:val="uk-UA"/>
              </w:rPr>
              <w:t xml:space="preserve"> справи, порівняти розвиток пам</w:t>
            </w:r>
            <w:r w:rsidRPr="00476782">
              <w:rPr>
                <w:sz w:val="20"/>
                <w:szCs w:val="20"/>
                <w:lang w:val="ru-RU"/>
              </w:rPr>
              <w:t>’яткознавства</w:t>
            </w:r>
            <w:r w:rsidRPr="00476782">
              <w:rPr>
                <w:sz w:val="20"/>
                <w:szCs w:val="20"/>
                <w:lang w:val="uk-UA"/>
              </w:rPr>
              <w:t xml:space="preserve"> в Україні і світі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12/18.11.2019/4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13. Проблеми к</w:t>
            </w:r>
            <w:r w:rsidRPr="00476782">
              <w:rPr>
                <w:sz w:val="20"/>
                <w:szCs w:val="20"/>
                <w:lang w:val="ru-RU"/>
              </w:rPr>
              <w:t>ласифікаці</w:t>
            </w:r>
            <w:r w:rsidRPr="00476782">
              <w:rPr>
                <w:sz w:val="20"/>
                <w:szCs w:val="20"/>
                <w:lang w:val="uk-UA"/>
              </w:rPr>
              <w:t>ї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культурних </w:t>
            </w:r>
            <w:r w:rsidRPr="00476782">
              <w:rPr>
                <w:sz w:val="20"/>
                <w:szCs w:val="20"/>
                <w:lang w:val="ru-RU"/>
              </w:rPr>
              <w:t>пам’яток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Пам’ятки державного устрою і суспільного життя в Україні. Періодизація пам’яток. Критерії відбору пам’яток: історична цінність, наукове значення, естетичні якості. Поєднання в одному об’єкті різних типів пам’яток. Пам’ятки воєнної історії. Меморіальні комплекси. Загальна характеристика </w:t>
            </w:r>
            <w:r w:rsidRPr="00476782">
              <w:rPr>
                <w:sz w:val="20"/>
                <w:szCs w:val="20"/>
                <w:lang w:val="ru-RU"/>
              </w:rPr>
              <w:lastRenderedPageBreak/>
              <w:t>поховальних пам’яток як пам’яток історії. Типи поховальних пам’яток. Некрополі України та їх регіональні відмінності. Пам’ятки монументального мистецтва. Основні етапи розвитку монументального мистецтва в Україні. Принципи віднесення зразків монументального живопису, скульптури до пам’яток. Монументальна пластика в Україні.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Дубровський В. В. історично-культурні заповідники та пам’ятки України. Х.: Держвидав України, 1930. 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Заремба С. З. нариси з історії українського пам’яткознавства. Київ, 2002.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Основні принципи класифікації. </w:t>
            </w:r>
            <w:r w:rsidRPr="00476782">
              <w:rPr>
                <w:sz w:val="20"/>
                <w:szCs w:val="20"/>
              </w:rPr>
              <w:t>URL</w:t>
            </w:r>
            <w:r w:rsidRPr="00476782">
              <w:rPr>
                <w:sz w:val="20"/>
                <w:szCs w:val="20"/>
                <w:lang w:val="ru-RU"/>
              </w:rPr>
              <w:t xml:space="preserve">: </w:t>
            </w:r>
            <w:r w:rsidRPr="00476782">
              <w:rPr>
                <w:sz w:val="20"/>
                <w:szCs w:val="20"/>
              </w:rPr>
              <w:t>http</w:t>
            </w:r>
            <w:r w:rsidRPr="00476782">
              <w:rPr>
                <w:sz w:val="20"/>
                <w:szCs w:val="20"/>
                <w:lang w:val="ru-RU"/>
              </w:rPr>
              <w:t>://</w:t>
            </w:r>
            <w:r w:rsidRPr="00476782">
              <w:rPr>
                <w:sz w:val="20"/>
                <w:szCs w:val="20"/>
              </w:rPr>
              <w:t>history</w:t>
            </w:r>
            <w:r w:rsidRPr="00476782">
              <w:rPr>
                <w:sz w:val="20"/>
                <w:szCs w:val="20"/>
                <w:lang w:val="ru-RU"/>
              </w:rPr>
              <w:t>.</w:t>
            </w:r>
            <w:r w:rsidRPr="00476782">
              <w:rPr>
                <w:sz w:val="20"/>
                <w:szCs w:val="20"/>
              </w:rPr>
              <w:t>org</w:t>
            </w:r>
            <w:r w:rsidRPr="00476782">
              <w:rPr>
                <w:sz w:val="20"/>
                <w:szCs w:val="20"/>
                <w:lang w:val="ru-RU"/>
              </w:rPr>
              <w:t>.</w:t>
            </w:r>
            <w:r w:rsidRPr="00476782">
              <w:rPr>
                <w:sz w:val="20"/>
                <w:szCs w:val="20"/>
              </w:rPr>
              <w:t>ua</w:t>
            </w:r>
            <w:r w:rsidRPr="00476782">
              <w:rPr>
                <w:sz w:val="20"/>
                <w:szCs w:val="20"/>
                <w:lang w:val="ru-RU"/>
              </w:rPr>
              <w:t>/</w:t>
            </w:r>
            <w:r w:rsidRPr="00476782">
              <w:rPr>
                <w:sz w:val="20"/>
                <w:szCs w:val="20"/>
              </w:rPr>
              <w:t>LiberUA</w:t>
            </w:r>
            <w:r w:rsidRPr="00476782">
              <w:rPr>
                <w:sz w:val="20"/>
                <w:szCs w:val="20"/>
                <w:lang w:val="ru-RU"/>
              </w:rPr>
              <w:t>/978-966-02-6003-0/4.</w:t>
            </w:r>
            <w:r w:rsidRPr="00476782">
              <w:rPr>
                <w:sz w:val="20"/>
                <w:szCs w:val="20"/>
              </w:rPr>
              <w:t>pdf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Праці Центру пам’яткознавства </w:t>
            </w:r>
            <w:r w:rsidRPr="00476782">
              <w:rPr>
                <w:sz w:val="20"/>
                <w:szCs w:val="20"/>
                <w:lang w:val="ru-RU"/>
              </w:rPr>
              <w:lastRenderedPageBreak/>
              <w:t>(1992–2016): біобібліогр. покаж. / упор. Зозуля С.Ю. Київ, 2016.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Руденко </w:t>
            </w:r>
            <w:r w:rsidRPr="00476782">
              <w:rPr>
                <w:sz w:val="20"/>
                <w:szCs w:val="20"/>
              </w:rPr>
              <w:t>C</w:t>
            </w:r>
            <w:r w:rsidRPr="00476782">
              <w:rPr>
                <w:sz w:val="20"/>
                <w:szCs w:val="20"/>
                <w:lang w:val="uk-UA"/>
              </w:rPr>
              <w:t>. Б.</w:t>
            </w:r>
            <w:r w:rsidRPr="00476782">
              <w:rPr>
                <w:sz w:val="20"/>
                <w:szCs w:val="20"/>
                <w:lang w:val="ru-RU"/>
              </w:rPr>
              <w:t xml:space="preserve"> Про класифікацію матеріальних історико-культурних пам’яток. </w:t>
            </w:r>
            <w:r w:rsidRPr="00476782">
              <w:rPr>
                <w:sz w:val="20"/>
                <w:szCs w:val="20"/>
              </w:rPr>
              <w:t>URL: http://dspace.nbuv.gov.ua/bitstream/handle/123456789/14259/24-Rudenko.pdf?sequence=1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Руденко С. Б. Про фундаментальні засади пам’яткознавства. Праці Центру пам’яткознавства. 2008. Вип. 14. С. 18–40.</w:t>
            </w:r>
          </w:p>
          <w:p w:rsidR="00A00D22" w:rsidRPr="00476782" w:rsidRDefault="00A00D22" w:rsidP="00A0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76782">
              <w:rPr>
                <w:sz w:val="20"/>
                <w:szCs w:val="20"/>
                <w:lang w:val="uk-UA" w:eastAsia="uk-UA"/>
              </w:rPr>
              <w:t>Худолей О. С. Українське пам'яткознавство: сучасні проблеми та тенденції. Гуманітарний вісник. Сер. : Історичні науки. 2011. Ч</w:t>
            </w:r>
            <w:r w:rsidRPr="00476782">
              <w:rPr>
                <w:sz w:val="20"/>
                <w:szCs w:val="20"/>
                <w:lang w:val="ru-RU" w:eastAsia="uk-UA"/>
              </w:rPr>
              <w:t>.</w:t>
            </w:r>
            <w:r w:rsidRPr="00476782">
              <w:rPr>
                <w:sz w:val="20"/>
                <w:szCs w:val="20"/>
                <w:lang w:val="uk-UA" w:eastAsia="uk-UA"/>
              </w:rPr>
              <w:t xml:space="preserve"> 17, Вип. 3. С. 46–49.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Проаналізувати сучасні класифікації пам</w:t>
            </w:r>
            <w:r w:rsidRPr="00476782">
              <w:rPr>
                <w:sz w:val="20"/>
                <w:szCs w:val="20"/>
                <w:lang w:val="ru-RU"/>
              </w:rPr>
              <w:t>’</w:t>
            </w:r>
            <w:r w:rsidRPr="00476782">
              <w:rPr>
                <w:sz w:val="20"/>
                <w:szCs w:val="20"/>
                <w:lang w:val="uk-UA"/>
              </w:rPr>
              <w:t xml:space="preserve">яток культури. Розкрити </w:t>
            </w:r>
            <w:r w:rsidRPr="00476782">
              <w:rPr>
                <w:sz w:val="20"/>
                <w:szCs w:val="20"/>
                <w:lang w:val="ru-RU"/>
              </w:rPr>
              <w:t>критерії відбору пам’яток</w:t>
            </w:r>
            <w:r w:rsidRPr="00476782">
              <w:rPr>
                <w:sz w:val="20"/>
                <w:szCs w:val="20"/>
                <w:lang w:val="uk-UA"/>
              </w:rPr>
              <w:t>. Написати реферати про сучасні класифікації культурних пам</w:t>
            </w:r>
            <w:r w:rsidRPr="00476782">
              <w:rPr>
                <w:sz w:val="20"/>
                <w:szCs w:val="20"/>
                <w:lang w:val="ru-RU"/>
              </w:rPr>
              <w:t>’</w:t>
            </w:r>
            <w:r w:rsidRPr="00476782">
              <w:rPr>
                <w:sz w:val="20"/>
                <w:szCs w:val="20"/>
                <w:lang w:val="uk-UA"/>
              </w:rPr>
              <w:t>яток.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Створити презентації різних </w:t>
            </w:r>
            <w:r w:rsidRPr="00476782">
              <w:rPr>
                <w:sz w:val="20"/>
                <w:szCs w:val="20"/>
                <w:lang w:val="uk-UA"/>
              </w:rPr>
              <w:lastRenderedPageBreak/>
              <w:t>видів пам</w:t>
            </w:r>
            <w:r w:rsidRPr="00476782">
              <w:rPr>
                <w:sz w:val="20"/>
                <w:szCs w:val="20"/>
                <w:lang w:val="ru-RU"/>
              </w:rPr>
              <w:t>’яток культури</w:t>
            </w:r>
            <w:r w:rsidR="00FF2530">
              <w:rPr>
                <w:sz w:val="20"/>
                <w:szCs w:val="20"/>
                <w:lang w:val="ru-RU"/>
              </w:rPr>
              <w:t xml:space="preserve"> </w:t>
            </w:r>
            <w:r w:rsidR="00FF2530">
              <w:rPr>
                <w:sz w:val="20"/>
                <w:szCs w:val="20"/>
                <w:lang w:val="uk-UA"/>
              </w:rPr>
              <w:t>(10,5 год.)</w:t>
            </w:r>
            <w:r w:rsidRPr="004767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18-20.11.2019</w:t>
            </w:r>
          </w:p>
        </w:tc>
      </w:tr>
      <w:tr w:rsidR="00A00D22" w:rsidRPr="00C4772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12/20.11/2019/4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13. Проблеми к</w:t>
            </w:r>
            <w:r w:rsidRPr="00476782">
              <w:rPr>
                <w:sz w:val="20"/>
                <w:szCs w:val="20"/>
                <w:lang w:val="ru-RU"/>
              </w:rPr>
              <w:t>ласифікаці</w:t>
            </w:r>
            <w:r w:rsidRPr="00476782">
              <w:rPr>
                <w:sz w:val="20"/>
                <w:szCs w:val="20"/>
                <w:lang w:val="uk-UA"/>
              </w:rPr>
              <w:t>ї</w:t>
            </w:r>
            <w:r w:rsidRPr="00476782">
              <w:rPr>
                <w:sz w:val="20"/>
                <w:szCs w:val="20"/>
                <w:lang w:val="ru-RU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культурних </w:t>
            </w:r>
            <w:r w:rsidRPr="00476782">
              <w:rPr>
                <w:sz w:val="20"/>
                <w:szCs w:val="20"/>
                <w:lang w:val="ru-RU"/>
              </w:rPr>
              <w:t>пам’яток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Пам’ятки державного устрою і суспільного життя в Україні. Періодизація пам’яток. Критерії відбору пам’яток.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>Характеристика пам</w:t>
            </w:r>
            <w:r w:rsidRPr="00476782">
              <w:rPr>
                <w:sz w:val="20"/>
                <w:szCs w:val="20"/>
              </w:rPr>
              <w:t>’</w:t>
            </w:r>
            <w:r w:rsidRPr="00476782">
              <w:rPr>
                <w:sz w:val="20"/>
                <w:szCs w:val="20"/>
                <w:lang w:val="uk-UA"/>
              </w:rPr>
              <w:t>яток культури.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Вироблення навиків розрізнення типів і видів  </w:t>
            </w:r>
            <w:r w:rsidR="00D02BC4" w:rsidRPr="00476782">
              <w:rPr>
                <w:sz w:val="20"/>
                <w:szCs w:val="20"/>
                <w:lang w:val="uk-UA"/>
              </w:rPr>
              <w:t xml:space="preserve">культурних </w:t>
            </w:r>
            <w:r w:rsidR="00D02BC4" w:rsidRPr="00476782">
              <w:rPr>
                <w:sz w:val="20"/>
                <w:szCs w:val="20"/>
                <w:lang w:val="ru-RU"/>
              </w:rPr>
              <w:t>пам’яток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Проаналізувати види </w:t>
            </w:r>
            <w:r w:rsidR="00D02BC4" w:rsidRPr="00476782">
              <w:rPr>
                <w:sz w:val="20"/>
                <w:szCs w:val="20"/>
                <w:lang w:val="uk-UA"/>
              </w:rPr>
              <w:t xml:space="preserve">культурних </w:t>
            </w:r>
            <w:r w:rsidR="00D02BC4" w:rsidRPr="00476782">
              <w:rPr>
                <w:sz w:val="20"/>
                <w:szCs w:val="20"/>
                <w:lang w:val="ru-RU"/>
              </w:rPr>
              <w:t>пам’яток</w:t>
            </w:r>
            <w:r w:rsidRPr="00476782">
              <w:rPr>
                <w:sz w:val="20"/>
                <w:szCs w:val="20"/>
                <w:lang w:val="uk-UA"/>
              </w:rPr>
              <w:t xml:space="preserve">, проблеми </w:t>
            </w:r>
            <w:r w:rsidR="00D02BC4" w:rsidRPr="00476782">
              <w:rPr>
                <w:sz w:val="20"/>
                <w:szCs w:val="20"/>
                <w:lang w:val="uk-UA"/>
              </w:rPr>
              <w:t>відбору об</w:t>
            </w:r>
            <w:r w:rsidR="00D02BC4" w:rsidRPr="00476782">
              <w:rPr>
                <w:sz w:val="20"/>
                <w:szCs w:val="20"/>
                <w:lang w:val="ru-RU"/>
              </w:rPr>
              <w:t>’</w:t>
            </w:r>
            <w:r w:rsidR="00D02BC4" w:rsidRPr="00476782">
              <w:rPr>
                <w:sz w:val="20"/>
                <w:szCs w:val="20"/>
                <w:lang w:val="uk-UA"/>
              </w:rPr>
              <w:t>єктів</w:t>
            </w:r>
            <w:r w:rsidRPr="00476782">
              <w:rPr>
                <w:sz w:val="20"/>
                <w:szCs w:val="20"/>
                <w:lang w:val="uk-UA"/>
              </w:rPr>
              <w:t xml:space="preserve">. На конкретних прикладах підготувати огляди </w:t>
            </w:r>
            <w:r w:rsidR="00D02BC4" w:rsidRPr="00476782">
              <w:rPr>
                <w:sz w:val="20"/>
                <w:szCs w:val="20"/>
                <w:lang w:val="uk-UA"/>
              </w:rPr>
              <w:t xml:space="preserve">стану культурних </w:t>
            </w:r>
            <w:r w:rsidR="00D02BC4" w:rsidRPr="00476782">
              <w:rPr>
                <w:sz w:val="20"/>
                <w:szCs w:val="20"/>
                <w:lang w:val="ru-RU"/>
              </w:rPr>
              <w:t>пам’яток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13/25.11.2019/2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bCs/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14. </w:t>
            </w:r>
            <w:r w:rsidRPr="00476782">
              <w:rPr>
                <w:bCs/>
                <w:sz w:val="20"/>
                <w:szCs w:val="20"/>
                <w:lang w:val="uk-UA"/>
              </w:rPr>
              <w:t>Облік об</w:t>
            </w:r>
            <w:r w:rsidRPr="00476782">
              <w:rPr>
                <w:bCs/>
                <w:sz w:val="20"/>
                <w:szCs w:val="20"/>
                <w:lang w:val="ru-RU"/>
              </w:rPr>
              <w:t>’</w:t>
            </w:r>
            <w:r w:rsidRPr="00476782">
              <w:rPr>
                <w:bCs/>
                <w:sz w:val="20"/>
                <w:szCs w:val="20"/>
                <w:lang w:val="uk-UA"/>
              </w:rPr>
              <w:t xml:space="preserve">єктів культурної спадщини. 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bCs/>
                <w:sz w:val="20"/>
                <w:szCs w:val="20"/>
                <w:lang w:val="uk-UA"/>
              </w:rPr>
              <w:t xml:space="preserve">Виявлення об’єктів культурної спадщини. 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Занесення об'єктів культурної спадщини до Переліку об'єктів культурної спадщини. </w:t>
            </w:r>
            <w:r w:rsidRPr="00476782">
              <w:rPr>
                <w:rStyle w:val="rvts15"/>
                <w:sz w:val="20"/>
                <w:szCs w:val="20"/>
                <w:lang w:val="ru-RU"/>
              </w:rPr>
              <w:t>Вимоги до складання облікової картки, паспорта об’єкта культурної спадщини та внесення змін до них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. </w:t>
            </w:r>
            <w:r w:rsidRPr="00476782">
              <w:rPr>
                <w:rStyle w:val="rvts15"/>
                <w:sz w:val="20"/>
                <w:szCs w:val="20"/>
                <w:lang w:val="ru-RU"/>
              </w:rPr>
              <w:t>Перегляд списків (переліків) пам’яток історії та культури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. </w:t>
            </w:r>
            <w:r w:rsidRPr="00476782">
              <w:rPr>
                <w:rStyle w:val="rvts15"/>
                <w:sz w:val="20"/>
                <w:szCs w:val="20"/>
                <w:lang w:val="ru-RU"/>
              </w:rPr>
              <w:t>Занесення об'єктів культурної спадщини до Реєстру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Інвентаризація об’єктів культурної спадщини.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hyperlink r:id="rId13" w:history="1"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http://docop.dp.ua/company/services/inventaryzatsiya-ob-ektiv.html</w:t>
              </w:r>
            </w:hyperlink>
          </w:p>
          <w:p w:rsidR="00A00D22" w:rsidRPr="00476782" w:rsidRDefault="00A00D22" w:rsidP="00A00D22">
            <w:pPr>
              <w:pStyle w:val="4"/>
              <w:spacing w:before="0" w:beforeAutospacing="0" w:after="0" w:afterAutospacing="0"/>
              <w:rPr>
                <w:sz w:val="20"/>
                <w:szCs w:val="20"/>
              </w:rPr>
            </w:pPr>
            <w:r w:rsidRPr="00476782">
              <w:rPr>
                <w:rStyle w:val="aa"/>
                <w:bCs/>
                <w:sz w:val="20"/>
                <w:szCs w:val="20"/>
              </w:rPr>
              <w:t xml:space="preserve">Інституційні та правові проблеми збереження культурної спадщини. </w:t>
            </w:r>
            <w:r w:rsidRPr="00476782">
              <w:rPr>
                <w:rStyle w:val="aa"/>
                <w:bCs/>
                <w:sz w:val="20"/>
                <w:szCs w:val="20"/>
                <w:lang w:val="en-US"/>
              </w:rPr>
              <w:t>URL</w:t>
            </w:r>
            <w:r w:rsidRPr="00476782">
              <w:rPr>
                <w:rStyle w:val="aa"/>
                <w:bCs/>
                <w:sz w:val="20"/>
                <w:szCs w:val="20"/>
              </w:rPr>
              <w:t>: https://niss.gov.ua/doslidzhennya/gumanitarniy-rozvitok/instituciyni-ta-pravovi-problemi-zberezhennya-kulturnoi</w:t>
            </w:r>
          </w:p>
          <w:p w:rsidR="00A00D22" w:rsidRPr="00A32281" w:rsidRDefault="000D0F4E" w:rsidP="00A00D2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4" w:history="1"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Новий порядок обліку пам’яток: прорив у пам'яткоохоронній справі</w:t>
              </w:r>
            </w:hyperlink>
            <w:r w:rsidR="00A00D22"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r w:rsidR="00A00D22"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</w:t>
            </w:r>
            <w:r w:rsidR="00A00D22"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hyperlink r:id="rId15" w:history="1"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censor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net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ua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blogs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/3145506/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noviyi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poryadok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oblku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pamyatok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proriv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pamyatkoohoronnyi</w:t>
              </w:r>
              <w:r w:rsidR="00A00D22" w:rsidRPr="00A3228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00D22"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sprav</w:t>
              </w:r>
            </w:hyperlink>
          </w:p>
          <w:p w:rsidR="00A00D22" w:rsidRPr="00A32281" w:rsidRDefault="00A00D22" w:rsidP="00A00D22">
            <w:pPr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 xml:space="preserve">Портал «Культурна спадщина України». </w:t>
            </w:r>
            <w:r w:rsidRPr="00476782">
              <w:rPr>
                <w:color w:val="auto"/>
                <w:sz w:val="20"/>
                <w:szCs w:val="20"/>
              </w:rPr>
              <w:t>URL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r w:rsidRPr="00476782">
              <w:rPr>
                <w:color w:val="auto"/>
                <w:sz w:val="20"/>
                <w:szCs w:val="20"/>
              </w:rPr>
              <w:t>http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://</w:t>
            </w:r>
            <w:r w:rsidRPr="00476782">
              <w:rPr>
                <w:color w:val="auto"/>
                <w:sz w:val="20"/>
                <w:szCs w:val="20"/>
              </w:rPr>
              <w:t>mincult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.</w:t>
            </w:r>
            <w:r w:rsidRPr="00476782">
              <w:rPr>
                <w:color w:val="auto"/>
                <w:sz w:val="20"/>
                <w:szCs w:val="20"/>
              </w:rPr>
              <w:t>kmu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.</w:t>
            </w:r>
            <w:r w:rsidRPr="00476782">
              <w:rPr>
                <w:color w:val="auto"/>
                <w:sz w:val="20"/>
                <w:szCs w:val="20"/>
              </w:rPr>
              <w:t>gov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.</w:t>
            </w:r>
            <w:r w:rsidRPr="00476782">
              <w:rPr>
                <w:color w:val="auto"/>
                <w:sz w:val="20"/>
                <w:szCs w:val="20"/>
              </w:rPr>
              <w:t>ua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/</w:t>
            </w:r>
            <w:r w:rsidRPr="00476782">
              <w:rPr>
                <w:color w:val="auto"/>
                <w:sz w:val="20"/>
                <w:szCs w:val="20"/>
              </w:rPr>
              <w:t>control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/</w:t>
            </w:r>
            <w:r w:rsidRPr="00476782">
              <w:rPr>
                <w:color w:val="auto"/>
                <w:sz w:val="20"/>
                <w:szCs w:val="20"/>
              </w:rPr>
              <w:t>uk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/</w:t>
            </w:r>
            <w:r w:rsidRPr="00476782">
              <w:rPr>
                <w:color w:val="auto"/>
                <w:sz w:val="20"/>
                <w:szCs w:val="20"/>
              </w:rPr>
              <w:t>publish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/</w:t>
            </w:r>
            <w:r w:rsidRPr="00476782">
              <w:rPr>
                <w:color w:val="auto"/>
                <w:sz w:val="20"/>
                <w:szCs w:val="20"/>
              </w:rPr>
              <w:t>printable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_</w:t>
            </w:r>
            <w:r w:rsidRPr="00476782">
              <w:rPr>
                <w:color w:val="auto"/>
                <w:sz w:val="20"/>
                <w:szCs w:val="20"/>
              </w:rPr>
              <w:t>article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?</w:t>
            </w:r>
            <w:r w:rsidRPr="00476782">
              <w:rPr>
                <w:color w:val="auto"/>
                <w:sz w:val="20"/>
                <w:szCs w:val="20"/>
              </w:rPr>
              <w:t>art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_</w:t>
            </w:r>
            <w:r w:rsidRPr="00476782">
              <w:rPr>
                <w:color w:val="auto"/>
                <w:sz w:val="20"/>
                <w:szCs w:val="20"/>
              </w:rPr>
              <w:t>id</w:t>
            </w:r>
            <w:r w:rsidRPr="00A32281">
              <w:rPr>
                <w:color w:val="auto"/>
                <w:sz w:val="20"/>
                <w:szCs w:val="20"/>
                <w:lang w:val="ru-RU"/>
              </w:rPr>
              <w:t>=245525865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Про затвердження Порядку обліку об'єктів культурної спадщини. 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URL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: 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https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://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zakon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.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rada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.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gov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.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ua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/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laws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/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show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/</w:t>
            </w:r>
            <w:r w:rsidRPr="00476782">
              <w:rPr>
                <w:rStyle w:val="rvts23"/>
                <w:color w:val="auto"/>
                <w:sz w:val="20"/>
                <w:szCs w:val="20"/>
              </w:rPr>
              <w:t>z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0528-13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D02BC4" w:rsidP="00D02BC4">
            <w:pPr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Ознайомитися із </w:t>
            </w: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порядком обліку об'єктів культурної спадщини, визначити головні області описів об'єктів культурної спадщини.</w:t>
            </w:r>
          </w:p>
          <w:p w:rsidR="00D02BC4" w:rsidRPr="00476782" w:rsidRDefault="00D02BC4" w:rsidP="00D02BC4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rStyle w:val="rvts23"/>
                <w:color w:val="auto"/>
                <w:sz w:val="20"/>
                <w:szCs w:val="20"/>
                <w:lang w:val="uk-UA"/>
              </w:rPr>
              <w:t>Створити презентацію або реферат про об</w:t>
            </w:r>
            <w:r w:rsidRPr="00476782">
              <w:rPr>
                <w:rStyle w:val="rvts23"/>
                <w:color w:val="auto"/>
                <w:sz w:val="20"/>
                <w:szCs w:val="20"/>
                <w:lang w:val="ru-RU"/>
              </w:rPr>
              <w:t>’єкти, занесені до культурної спадщини ЮНЕСКО</w:t>
            </w:r>
            <w:r w:rsidR="00FF2530">
              <w:rPr>
                <w:rStyle w:val="rvts23"/>
                <w:color w:val="auto"/>
                <w:sz w:val="20"/>
                <w:szCs w:val="20"/>
                <w:lang w:val="ru-RU"/>
              </w:rPr>
              <w:t xml:space="preserve"> </w:t>
            </w:r>
            <w:r w:rsidR="00FF2530">
              <w:rPr>
                <w:sz w:val="20"/>
                <w:szCs w:val="20"/>
                <w:lang w:val="uk-UA"/>
              </w:rPr>
              <w:t>(5, 25 год.)</w:t>
            </w:r>
            <w:r w:rsidRPr="00476782">
              <w:rPr>
                <w:rStyle w:val="rvts23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25-27.11.2019</w:t>
            </w:r>
          </w:p>
        </w:tc>
      </w:tr>
      <w:tr w:rsidR="00A00D22" w:rsidRPr="00C4772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13/27.11.2019/2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bCs/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14. </w:t>
            </w:r>
            <w:r w:rsidRPr="00476782">
              <w:rPr>
                <w:bCs/>
                <w:sz w:val="20"/>
                <w:szCs w:val="20"/>
                <w:lang w:val="uk-UA"/>
              </w:rPr>
              <w:t xml:space="preserve">Облік об’єктів культурної спадщини. </w:t>
            </w:r>
          </w:p>
          <w:p w:rsidR="00A00D22" w:rsidRPr="00476782" w:rsidRDefault="00A00D22" w:rsidP="00A00D22">
            <w:pPr>
              <w:jc w:val="both"/>
              <w:rPr>
                <w:rStyle w:val="rvts15"/>
                <w:sz w:val="20"/>
                <w:szCs w:val="20"/>
                <w:lang w:val="uk-UA"/>
              </w:rPr>
            </w:pPr>
            <w:r w:rsidRPr="00476782">
              <w:rPr>
                <w:bCs/>
                <w:sz w:val="20"/>
                <w:szCs w:val="20"/>
                <w:lang w:val="uk-UA"/>
              </w:rPr>
              <w:t xml:space="preserve">Виявлення об’єктів культурної спадщини. 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Об'єкти культурної 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lastRenderedPageBreak/>
              <w:t xml:space="preserve">спадщини у Переліку об'єктів культурної спадщини. </w:t>
            </w:r>
            <w:r w:rsidRPr="00476782">
              <w:rPr>
                <w:rStyle w:val="rvts15"/>
                <w:sz w:val="20"/>
                <w:szCs w:val="20"/>
                <w:lang w:val="ru-RU"/>
              </w:rPr>
              <w:t>Складання облікової картки, паспорта об’єкта культурної спадщини.  Аналіз списків пам’яток історії та культури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D02BC4" w:rsidP="00D02BC4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Згрупувати </w:t>
            </w:r>
            <w:r w:rsidRPr="00476782">
              <w:rPr>
                <w:bCs/>
                <w:sz w:val="20"/>
                <w:szCs w:val="20"/>
                <w:lang w:val="uk-UA"/>
              </w:rPr>
              <w:t xml:space="preserve">об’єкти культурної спадщини з 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Переліку об'єктів </w:t>
            </w:r>
            <w:r w:rsidRPr="00476782">
              <w:rPr>
                <w:rStyle w:val="rvts15"/>
                <w:sz w:val="20"/>
                <w:szCs w:val="20"/>
                <w:lang w:val="uk-UA"/>
              </w:rPr>
              <w:lastRenderedPageBreak/>
              <w:t>культурної спадщини. Проаналізувати паспорт об'єктів культурної спадщини.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14/2.12.2019/4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Тема 15. </w:t>
            </w:r>
            <w:r w:rsidRPr="00476782">
              <w:rPr>
                <w:sz w:val="20"/>
                <w:szCs w:val="20"/>
                <w:lang w:val="uk-UA"/>
              </w:rPr>
              <w:t xml:space="preserve">Державний реєстр національного і місцевого надбання. Список всесвітньої спадщини.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Історія створення. Структура. Внесення до реєстру та виключення з нього. Історія формування реєстру.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16. Нормативно</w:t>
            </w:r>
            <w:r w:rsidRPr="00476782">
              <w:rPr>
                <w:sz w:val="20"/>
                <w:szCs w:val="20"/>
                <w:lang w:val="ru-RU"/>
              </w:rPr>
              <w:t>-правова охорона пам’яток</w:t>
            </w:r>
            <w:r w:rsidRPr="00476782">
              <w:rPr>
                <w:sz w:val="20"/>
                <w:szCs w:val="20"/>
                <w:lang w:val="uk-UA"/>
              </w:rPr>
              <w:t xml:space="preserve"> культури.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Закон України «Про охорону культурної спадщини». Ратифікація міжнародних конвенцій стосовно охорони, збереження і примноження культурної спадщини. </w:t>
            </w:r>
            <w:hyperlink r:id="rId16" w:tooltip="Адміністративна та кримінальна відповідальність в галузі охорони пам’яток історії та культури" w:history="1"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 xml:space="preserve"> 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D02BC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Бадяк В. До питання реєстрації об’єктів культурної спадщини України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br/>
              <w:t>з позицій фаховості та національної гідності. Вісник Львівської національної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br/>
              <w:t>академії мистецтв. Львів, 2013. № 24. С. 348–367.</w:t>
            </w:r>
          </w:p>
          <w:p w:rsidR="00A00D22" w:rsidRPr="00476782" w:rsidRDefault="00A00D22" w:rsidP="00D02BC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Державний реєстр нерухомих пам'яток України.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URL: </w:t>
            </w:r>
            <w:hyperlink r:id="rId17" w:history="1">
              <w:r w:rsidRPr="004767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http://mincult.kmu.gov.ua/control/uk/publish/officialcategory?cat_id=244910406</w:t>
              </w:r>
            </w:hyperlink>
          </w:p>
          <w:p w:rsidR="00A00D22" w:rsidRPr="00476782" w:rsidRDefault="00A00D22" w:rsidP="00A00D22">
            <w:pPr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 xml:space="preserve">Перелік об’єктів культурної спадщини національного значення, які заносяться </w:t>
            </w:r>
            <w:r w:rsidRPr="00476782">
              <w:rPr>
                <w:color w:val="auto"/>
                <w:sz w:val="20"/>
                <w:szCs w:val="20"/>
                <w:lang w:val="ru-RU"/>
              </w:rPr>
              <w:br/>
              <w:t xml:space="preserve">до Державного реєстру нерухомих пам’яток України. </w:t>
            </w:r>
            <w:r w:rsidRPr="00476782">
              <w:rPr>
                <w:color w:val="auto"/>
                <w:sz w:val="20"/>
                <w:szCs w:val="20"/>
              </w:rPr>
              <w:t>URL</w:t>
            </w:r>
            <w:r w:rsidRPr="00476782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hyperlink r:id="rId18" w:history="1">
              <w:r w:rsidRPr="00476782">
                <w:rPr>
                  <w:rStyle w:val="a3"/>
                  <w:color w:val="auto"/>
                  <w:sz w:val="20"/>
                  <w:szCs w:val="20"/>
                </w:rPr>
                <w:t>https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://</w:t>
              </w:r>
              <w:r w:rsidRPr="00476782">
                <w:rPr>
                  <w:rStyle w:val="a3"/>
                  <w:color w:val="auto"/>
                  <w:sz w:val="20"/>
                  <w:szCs w:val="20"/>
                </w:rPr>
                <w:t>www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r w:rsidRPr="00476782">
                <w:rPr>
                  <w:rStyle w:val="a3"/>
                  <w:color w:val="auto"/>
                  <w:sz w:val="20"/>
                  <w:szCs w:val="20"/>
                </w:rPr>
                <w:t>kmu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r w:rsidRPr="00476782">
                <w:rPr>
                  <w:rStyle w:val="a3"/>
                  <w:color w:val="auto"/>
                  <w:sz w:val="20"/>
                  <w:szCs w:val="20"/>
                </w:rPr>
                <w:t>gov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r w:rsidRPr="00476782">
                <w:rPr>
                  <w:rStyle w:val="a3"/>
                  <w:color w:val="auto"/>
                  <w:sz w:val="20"/>
                  <w:szCs w:val="20"/>
                </w:rPr>
                <w:t>ua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/</w:t>
              </w:r>
              <w:r w:rsidRPr="00476782">
                <w:rPr>
                  <w:rStyle w:val="a3"/>
                  <w:color w:val="auto"/>
                  <w:sz w:val="20"/>
                  <w:szCs w:val="20"/>
                </w:rPr>
                <w:t>npas</w:t>
              </w:r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/239966145</w:t>
              </w:r>
            </w:hyperlink>
          </w:p>
          <w:p w:rsidR="00A00D22" w:rsidRPr="00476782" w:rsidRDefault="00A00D22" w:rsidP="00F1757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Списки пам’яток громадської організації «Вікімедіа Україна».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URL: http://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wikilovesmonuments.org.ua/lists</w:t>
            </w:r>
          </w:p>
          <w:p w:rsidR="00A00D22" w:rsidRPr="00476782" w:rsidRDefault="00A00D22" w:rsidP="00A00D22">
            <w:pPr>
              <w:pStyle w:val="1"/>
              <w:spacing w:befor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Технології за збереження культурної спадщини: як в Києві працює Реєстр пам`яток.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URL: https://delo.ua/econonomyandpoliticsinukraine/tehnologiji-za-zberezhennja-kulturnoji-spadschin-358458/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F" w:rsidRPr="00476782" w:rsidRDefault="00F1757F" w:rsidP="00A00D2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Проаналізувати порядок </w:t>
            </w:r>
            <w:r w:rsidRPr="00476782">
              <w:rPr>
                <w:color w:val="auto"/>
                <w:sz w:val="20"/>
                <w:szCs w:val="20"/>
                <w:lang w:val="uk-UA"/>
              </w:rPr>
              <w:t>реєстрації об’єктів культурної спадщини України.</w:t>
            </w:r>
          </w:p>
          <w:p w:rsidR="00F1757F" w:rsidRPr="00476782" w:rsidRDefault="00F1757F" w:rsidP="00A00D2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76782">
              <w:rPr>
                <w:color w:val="auto"/>
                <w:sz w:val="20"/>
                <w:szCs w:val="20"/>
                <w:lang w:val="uk-UA"/>
              </w:rPr>
              <w:t>Виявити нові нерухомі пам'яток України в реєстрі.</w:t>
            </w:r>
          </w:p>
          <w:p w:rsidR="00F1757F" w:rsidRPr="00476782" w:rsidRDefault="00F1757F" w:rsidP="00F1757F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color w:val="auto"/>
                <w:sz w:val="20"/>
                <w:szCs w:val="20"/>
                <w:lang w:val="uk-UA"/>
              </w:rPr>
              <w:t xml:space="preserve">Визначити напрями розвитку </w:t>
            </w:r>
            <w:r w:rsidRPr="00476782">
              <w:rPr>
                <w:sz w:val="20"/>
                <w:szCs w:val="20"/>
                <w:lang w:val="uk-UA"/>
              </w:rPr>
              <w:t>нормативно</w:t>
            </w:r>
            <w:r w:rsidRPr="00476782">
              <w:rPr>
                <w:sz w:val="20"/>
                <w:szCs w:val="20"/>
                <w:lang w:val="ru-RU"/>
              </w:rPr>
              <w:t>-правової охорони пам’яток</w:t>
            </w:r>
            <w:r w:rsidRPr="00476782">
              <w:rPr>
                <w:sz w:val="20"/>
                <w:szCs w:val="20"/>
                <w:lang w:val="uk-UA"/>
              </w:rPr>
              <w:t xml:space="preserve"> культури, </w:t>
            </w:r>
          </w:p>
          <w:p w:rsidR="00A00D22" w:rsidRPr="00476782" w:rsidRDefault="00F1757F" w:rsidP="00F1757F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Проаналізувати основні офіційні документи, порівняти стан </w:t>
            </w:r>
            <w:r w:rsidRPr="00476782">
              <w:rPr>
                <w:color w:val="auto"/>
                <w:sz w:val="20"/>
                <w:szCs w:val="20"/>
                <w:lang w:val="uk-UA"/>
              </w:rPr>
              <w:br/>
            </w:r>
            <w:r w:rsidRPr="00476782">
              <w:rPr>
                <w:sz w:val="20"/>
                <w:szCs w:val="20"/>
                <w:lang w:val="uk-UA"/>
              </w:rPr>
              <w:t>законодавчого забезпечення в Україні і світі</w:t>
            </w:r>
            <w:r w:rsidR="00FF2530">
              <w:rPr>
                <w:sz w:val="20"/>
                <w:szCs w:val="20"/>
                <w:lang w:val="uk-UA"/>
              </w:rPr>
              <w:t xml:space="preserve"> (10,5 год.)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2-4.12.2019</w:t>
            </w:r>
          </w:p>
        </w:tc>
      </w:tr>
      <w:tr w:rsidR="00A00D22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14/4.12.2019/4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Style w:val="rvts15"/>
                <w:sz w:val="20"/>
                <w:szCs w:val="20"/>
                <w:lang w:val="uk-UA"/>
              </w:rPr>
              <w:t xml:space="preserve">Тема 15. </w:t>
            </w:r>
            <w:r w:rsidRPr="00476782">
              <w:rPr>
                <w:sz w:val="20"/>
                <w:szCs w:val="20"/>
                <w:lang w:val="uk-UA"/>
              </w:rPr>
              <w:t xml:space="preserve">Державний реєстр національного і місцевого надбання. Аналіз списку всесвітньої спадщини.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Внесення до реєстру та виключення з нього.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16. Нормативно</w:t>
            </w:r>
            <w:r w:rsidRPr="00476782">
              <w:rPr>
                <w:sz w:val="20"/>
                <w:szCs w:val="20"/>
                <w:lang w:val="ru-RU"/>
              </w:rPr>
              <w:t>-правова охорона пам’яток</w:t>
            </w:r>
            <w:r w:rsidRPr="00476782">
              <w:rPr>
                <w:sz w:val="20"/>
                <w:szCs w:val="20"/>
                <w:lang w:val="uk-UA"/>
              </w:rPr>
              <w:t xml:space="preserve"> культури.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Закон України «Про охорону культурної спадщини»: аналіз основних положень. Порівняльна характеристика міжнародних конвенцій з охорони, збереження і примноження культурної спадщини </w:t>
            </w:r>
            <w:hyperlink r:id="rId19" w:tooltip="Адміністративна та кримінальна відповідальність в галузі охорони пам’яток історії та культури" w:history="1"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 xml:space="preserve"> 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F1757F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Підготувати завдання у формі реферату або презентації.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15/9.12.2019/2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16. Нормативно</w:t>
            </w:r>
            <w:r w:rsidRPr="00476782">
              <w:rPr>
                <w:sz w:val="20"/>
                <w:szCs w:val="20"/>
                <w:lang w:val="ru-RU"/>
              </w:rPr>
              <w:t>-правова охорона пам’яток</w:t>
            </w:r>
            <w:r w:rsidRPr="00476782">
              <w:rPr>
                <w:sz w:val="20"/>
                <w:szCs w:val="20"/>
                <w:lang w:val="uk-UA"/>
              </w:rPr>
              <w:t xml:space="preserve"> культури.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Ратифікація міжнародних конвенцій стосовно охорони, збереження і примноження культурної спадщини. </w:t>
            </w:r>
            <w:hyperlink r:id="rId20" w:tooltip="Адміністративна та кримінальна відповідальність в галузі охорони пам’яток історії та культури" w:history="1"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Адміністративна та кримінальна відповідальність в галузі охорони пам’яток історії та культури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Про охорону культурної спадщина : Закон України від 08.06.2000 р.  Відомості Верховної Ради України. 2000. </w:t>
            </w:r>
            <w:r w:rsidRPr="00476782">
              <w:rPr>
                <w:sz w:val="20"/>
                <w:szCs w:val="20"/>
                <w:lang w:val="uk-UA"/>
              </w:rPr>
              <w:t xml:space="preserve">№ </w:t>
            </w:r>
            <w:r w:rsidRPr="00476782">
              <w:rPr>
                <w:sz w:val="20"/>
                <w:szCs w:val="20"/>
                <w:lang w:val="ru-RU"/>
              </w:rPr>
              <w:t>39. Ст. 333.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>Акуленко В. Охорона скарбів як пам’яток історії та культури у внутрішньому і міжнародному праві. Пам’ятки України : Історія та культура. 2003. № 4. С.52–61.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Засади діяльності пам‘яткоохоронних організацій. </w:t>
            </w:r>
            <w:r w:rsidRPr="00476782">
              <w:rPr>
                <w:sz w:val="20"/>
                <w:szCs w:val="20"/>
                <w:lang w:val="ru-RU"/>
              </w:rPr>
              <w:lastRenderedPageBreak/>
              <w:t>Пам’яткознавство: правова охорона культурних надбань : зб. док. / редкол.: Ю. П. Богуцький, М. І. Яковлєв, М. М. Яковина та ін. Київ, 2009. С. 362–408.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Збірник нормативно-правових актів з питань вивезення, ввезення та повернення культурних цінностей (станом на 01 грудня 2006 року) / упоряд.: О. В. Юрченко-Микита, Ю. О. Приходнюк. Київ : АРТЛІТ, 2006. 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Акер Д. Стратегическое рыночное управление / пер. с англ.; под ред. Ю.Н. Каптуревского. СПб.: Питер, 2002.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F1757F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Проаналізувати основні офіційні документи, порівняти стан </w:t>
            </w:r>
            <w:r w:rsidRPr="00476782">
              <w:rPr>
                <w:color w:val="auto"/>
                <w:sz w:val="20"/>
                <w:szCs w:val="20"/>
                <w:lang w:val="uk-UA"/>
              </w:rPr>
              <w:br/>
            </w:r>
            <w:r w:rsidRPr="00476782">
              <w:rPr>
                <w:sz w:val="20"/>
                <w:szCs w:val="20"/>
                <w:lang w:val="uk-UA"/>
              </w:rPr>
              <w:t>законодавчого забезпечення в Україні і світі</w:t>
            </w:r>
            <w:r w:rsidR="00FF2530">
              <w:rPr>
                <w:sz w:val="20"/>
                <w:szCs w:val="20"/>
                <w:lang w:val="uk-UA"/>
              </w:rPr>
              <w:t xml:space="preserve"> (5, 25 год.)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9-11.12.2019</w:t>
            </w:r>
          </w:p>
        </w:tc>
      </w:tr>
      <w:tr w:rsidR="00A00D22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15/11.12.2019/2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Тема 16. Нормативно</w:t>
            </w:r>
            <w:r w:rsidRPr="00476782">
              <w:rPr>
                <w:sz w:val="20"/>
                <w:szCs w:val="20"/>
                <w:lang w:val="ru-RU"/>
              </w:rPr>
              <w:t>-правова охорона пам’яток</w:t>
            </w:r>
            <w:r w:rsidRPr="00476782">
              <w:rPr>
                <w:sz w:val="20"/>
                <w:szCs w:val="20"/>
                <w:lang w:val="uk-UA"/>
              </w:rPr>
              <w:t xml:space="preserve"> культури.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ru-RU"/>
              </w:rPr>
              <w:t xml:space="preserve">Пропозиції шодо удосконалення національних і міжнародних конвенцій стосовно охорони, збереження і примноження культурної спадщини. </w:t>
            </w:r>
            <w:hyperlink r:id="rId21" w:tooltip="Адміністративна та кримінальна відповідальність в галузі охорони пам’яток історії та культури" w:history="1">
              <w:r w:rsidRPr="00476782">
                <w:rPr>
                  <w:rStyle w:val="a3"/>
                  <w:color w:val="auto"/>
                  <w:sz w:val="20"/>
                  <w:szCs w:val="20"/>
                  <w:lang w:val="ru-RU"/>
                </w:rPr>
                <w:t>Адміністративна та кримінальна відповідальність в галузі охорони пам’яток історії та культури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F1757F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Підготувати завдання у формі реферату або презентації.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D22" w:rsidRPr="00A32281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16/16.12.2019/4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Style w:val="a3"/>
                <w:color w:val="auto"/>
                <w:sz w:val="20"/>
                <w:szCs w:val="20"/>
                <w:u w:val="none"/>
                <w:lang w:val="uk-UA"/>
              </w:rPr>
              <w:t>Тема 17.</w:t>
            </w:r>
            <w:r w:rsidRPr="00476782">
              <w:rPr>
                <w:sz w:val="20"/>
                <w:szCs w:val="20"/>
                <w:lang w:val="ru-RU"/>
              </w:rPr>
              <w:t xml:space="preserve"> Руйнівні чинники та технічні засоби збереження пам’яток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A32281" w:rsidRDefault="00A00D22" w:rsidP="00A00D22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Загальнодержавна програма збереження та використання об'єктів культурної спадщини.  Список історичних населених місць України і збереження пам’яток. Археологічні пам’ятки. </w:t>
            </w:r>
            <w:r w:rsidRPr="00A3228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Статистика. Фінансування. Укладення охоронних договорів.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18. </w:t>
            </w:r>
            <w:r w:rsidRPr="00A32281">
              <w:rPr>
                <w:sz w:val="20"/>
                <w:szCs w:val="20"/>
                <w:lang w:val="ru-RU"/>
              </w:rPr>
              <w:t>Використання об’єктів культурної спадщини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32281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6782">
              <w:rPr>
                <w:rFonts w:ascii="Times New Roman" w:hAnsi="Times New Roman" w:cs="Times New Roman"/>
              </w:rPr>
              <w:t xml:space="preserve">Мета використання. Заходи, спрямовані на ефективне використання культурної спадщини. Дослідження, популяризація та розвиток  об'єктів культурної спадщини. </w:t>
            </w:r>
            <w:bookmarkStart w:id="1" w:name="o161"/>
            <w:bookmarkEnd w:id="1"/>
            <w:r w:rsidRPr="00476782">
              <w:rPr>
                <w:rFonts w:ascii="Times New Roman" w:hAnsi="Times New Roman" w:cs="Times New Roman"/>
              </w:rPr>
              <w:t xml:space="preserve">Моніторинг    об'єктів    культурної спадщини.  Туризм. Забезпечення видання науково-методичної, навчальної літератури тощо.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F1757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Андрієць О.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Цільове використання пам’яток історико-культурної спадщини Житомирщини як передумова розвитку туризму в регіоні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</w:rPr>
              <w:t>URL</w:t>
            </w:r>
            <w:r w:rsidRPr="00476782">
              <w:rPr>
                <w:sz w:val="20"/>
                <w:szCs w:val="20"/>
                <w:lang w:val="uk-UA"/>
              </w:rPr>
              <w:t>: http://tourlib.net/statti_ukr/andriec3.htm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Базелюк В. Видовий та безпосередній об’єкти знищення, руйнування або пошкодження пам’яток – об’єктів культурної спадщини та самовільного проведення пошукових робіт на археологічній пам’ятці. Вісник прокуратури. 2010. №  9. </w:t>
            </w:r>
            <w:r w:rsidRPr="00476782">
              <w:rPr>
                <w:sz w:val="20"/>
                <w:szCs w:val="20"/>
              </w:rPr>
              <w:t>C</w:t>
            </w:r>
            <w:r w:rsidRPr="00476782">
              <w:rPr>
                <w:sz w:val="20"/>
                <w:szCs w:val="20"/>
                <w:lang w:val="uk-UA"/>
              </w:rPr>
              <w:t>. 71–77.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Базелюк В. Особливості об’єктивної сторони злочину, передбаченого ч. 1 ст. 298 КК України (Незаконне проведення археологічних розвідок, розкопок, інших земляних чи підводних робіт на об’єкті археологічної спадщини). Вісник прокуратури. 2011. № 8. </w:t>
            </w:r>
            <w:r w:rsidRPr="00476782">
              <w:rPr>
                <w:sz w:val="20"/>
                <w:szCs w:val="20"/>
              </w:rPr>
              <w:t>C</w:t>
            </w:r>
            <w:r w:rsidRPr="00476782">
              <w:rPr>
                <w:sz w:val="20"/>
                <w:szCs w:val="20"/>
                <w:lang w:val="uk-UA"/>
              </w:rPr>
              <w:t>. 85–91.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Давиденко І. В. Культурний туризм як сучасний напрямок використання та збереження історико-культурної спадщини Одеського регіону. </w:t>
            </w:r>
            <w:r w:rsidRPr="00476782">
              <w:rPr>
                <w:sz w:val="20"/>
                <w:szCs w:val="20"/>
              </w:rPr>
              <w:t>URL: http://dspace.oneu.edu.ua/jspui/bitstream/123456789/6659/1/%D0%9A%D1%83%D0%BB%D1%8C%D1%82%</w:t>
            </w:r>
          </w:p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A32281">
              <w:rPr>
                <w:sz w:val="20"/>
                <w:szCs w:val="20"/>
              </w:rPr>
              <w:t xml:space="preserve"> </w:t>
            </w:r>
            <w:r w:rsidRPr="00476782">
              <w:rPr>
                <w:sz w:val="20"/>
                <w:szCs w:val="20"/>
                <w:lang w:val="uk-UA"/>
              </w:rPr>
              <w:t xml:space="preserve">Жукова О. Пам’ятки історії та культури України як специфічний вид культурної цінності. </w:t>
            </w:r>
            <w:r w:rsidRPr="00476782">
              <w:rPr>
                <w:sz w:val="20"/>
                <w:szCs w:val="20"/>
                <w:lang w:val="ru-RU"/>
              </w:rPr>
              <w:t xml:space="preserve">Культура України. </w:t>
            </w:r>
            <w:r w:rsidRPr="00476782">
              <w:rPr>
                <w:sz w:val="20"/>
                <w:szCs w:val="20"/>
                <w:lang w:val="uk-UA"/>
              </w:rPr>
              <w:t xml:space="preserve">2011. </w:t>
            </w:r>
            <w:r w:rsidRPr="00476782">
              <w:rPr>
                <w:sz w:val="20"/>
                <w:szCs w:val="20"/>
                <w:lang w:val="ru-RU"/>
              </w:rPr>
              <w:t xml:space="preserve">Вип. 33. С. 174–180. </w:t>
            </w:r>
            <w:r w:rsidRPr="00476782">
              <w:rPr>
                <w:sz w:val="20"/>
                <w:szCs w:val="20"/>
              </w:rPr>
              <w:lastRenderedPageBreak/>
              <w:t>URL</w:t>
            </w:r>
            <w:r w:rsidRPr="00476782">
              <w:rPr>
                <w:sz w:val="20"/>
                <w:szCs w:val="20"/>
                <w:lang w:val="uk-UA"/>
              </w:rPr>
              <w:t>: http://www.ic.ac.kharkov.ua/nauk_rob/nauk_vid/rio_old_2017/ku/kultura33/22.pdf</w:t>
            </w:r>
          </w:p>
          <w:p w:rsidR="00A00D22" w:rsidRPr="00476782" w:rsidRDefault="00A00D22" w:rsidP="00A00D22">
            <w:pPr>
              <w:tabs>
                <w:tab w:val="left" w:pos="720"/>
                <w:tab w:val="left" w:pos="900"/>
              </w:tabs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color w:val="auto"/>
                <w:sz w:val="20"/>
                <w:szCs w:val="20"/>
                <w:lang w:val="uk-UA" w:eastAsia="uk-UA"/>
              </w:rPr>
              <w:t xml:space="preserve">Захист культурних цінностей України: проблеми і перспективи. </w:t>
            </w:r>
            <w:r w:rsidRPr="00476782">
              <w:rPr>
                <w:color w:val="auto"/>
                <w:sz w:val="20"/>
                <w:szCs w:val="20"/>
                <w:lang w:eastAsia="uk-UA"/>
              </w:rPr>
              <w:t>URL</w:t>
            </w:r>
            <w:r w:rsidRPr="00A32281">
              <w:rPr>
                <w:color w:val="auto"/>
                <w:sz w:val="20"/>
                <w:szCs w:val="20"/>
                <w:lang w:eastAsia="uk-UA"/>
              </w:rPr>
              <w:t xml:space="preserve">: </w:t>
            </w:r>
            <w:hyperlink r:id="rId22" w:history="1">
              <w:r w:rsidRPr="00FF2530">
                <w:rPr>
                  <w:rStyle w:val="a3"/>
                  <w:color w:val="auto"/>
                  <w:sz w:val="20"/>
                  <w:szCs w:val="20"/>
                  <w:u w:val="none"/>
                  <w:lang w:eastAsia="uk-UA"/>
                </w:rPr>
                <w:t>http://www.nibu.kiev.ua/index.php?option=com_content&amp;task=view&amp;id=2228&amp;Itemid=1671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F1757F" w:rsidP="00A00D22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 xml:space="preserve">Визначити напрями цільового використання </w:t>
            </w:r>
            <w:r w:rsidRPr="00476782">
              <w:rPr>
                <w:color w:val="auto"/>
                <w:sz w:val="20"/>
                <w:szCs w:val="20"/>
                <w:lang w:val="ru-RU"/>
              </w:rPr>
              <w:t>пам’яток історико-культурної спадщини в Україні.</w:t>
            </w:r>
          </w:p>
          <w:p w:rsidR="00F1757F" w:rsidRPr="00476782" w:rsidRDefault="00F1757F" w:rsidP="0047678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color w:val="auto"/>
                <w:sz w:val="20"/>
                <w:szCs w:val="20"/>
                <w:lang w:val="ru-RU"/>
              </w:rPr>
              <w:t xml:space="preserve">Виявити </w:t>
            </w:r>
            <w:r w:rsidRPr="00476782">
              <w:rPr>
                <w:sz w:val="20"/>
                <w:szCs w:val="20"/>
                <w:lang w:val="uk-UA"/>
              </w:rPr>
              <w:t xml:space="preserve">об’єкти, які перебувають в стані знищення, руйнування або пошкодження. Створити про них презентацію. Продумати шляхи врятування </w:t>
            </w:r>
            <w:r w:rsidR="00476782" w:rsidRPr="00476782">
              <w:rPr>
                <w:sz w:val="20"/>
                <w:szCs w:val="20"/>
                <w:lang w:val="uk-UA"/>
              </w:rPr>
              <w:t>пам</w:t>
            </w:r>
            <w:r w:rsidR="00476782" w:rsidRPr="00476782">
              <w:rPr>
                <w:sz w:val="20"/>
                <w:szCs w:val="20"/>
                <w:lang w:val="ru-RU"/>
              </w:rPr>
              <w:t>’</w:t>
            </w:r>
            <w:r w:rsidR="00476782" w:rsidRPr="00476782">
              <w:rPr>
                <w:sz w:val="20"/>
                <w:szCs w:val="20"/>
                <w:lang w:val="uk-UA"/>
              </w:rPr>
              <w:t xml:space="preserve">яток культури в Україні. </w:t>
            </w:r>
          </w:p>
          <w:p w:rsidR="00476782" w:rsidRPr="00476782" w:rsidRDefault="00476782" w:rsidP="0047678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Назвати види покарання за недбайливе ставлення до пам</w:t>
            </w:r>
            <w:r w:rsidRPr="00476782">
              <w:rPr>
                <w:sz w:val="20"/>
                <w:szCs w:val="20"/>
                <w:lang w:val="ru-RU"/>
              </w:rPr>
              <w:t>’</w:t>
            </w:r>
            <w:r w:rsidRPr="00476782">
              <w:rPr>
                <w:sz w:val="20"/>
                <w:szCs w:val="20"/>
                <w:lang w:val="uk-UA"/>
              </w:rPr>
              <w:t xml:space="preserve">яток культури. </w:t>
            </w:r>
          </w:p>
          <w:p w:rsidR="00476782" w:rsidRPr="00476782" w:rsidRDefault="00476782" w:rsidP="0047678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Розповісти про культурний туризм у вашій місцевості. </w:t>
            </w:r>
          </w:p>
          <w:p w:rsidR="00476782" w:rsidRPr="00476782" w:rsidRDefault="00476782" w:rsidP="00476782">
            <w:pPr>
              <w:jc w:val="both"/>
              <w:rPr>
                <w:sz w:val="20"/>
                <w:szCs w:val="20"/>
                <w:lang w:val="ru-RU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Провести власний міні-моніторинг </w:t>
            </w:r>
            <w:r w:rsidRPr="00476782">
              <w:rPr>
                <w:sz w:val="20"/>
                <w:szCs w:val="20"/>
                <w:lang w:val="ru-RU"/>
              </w:rPr>
              <w:t>об'єктів    культурної спадщини</w:t>
            </w:r>
            <w:r w:rsidR="00FF2530">
              <w:rPr>
                <w:sz w:val="20"/>
                <w:szCs w:val="20"/>
                <w:lang w:val="ru-RU"/>
              </w:rPr>
              <w:t xml:space="preserve"> </w:t>
            </w:r>
            <w:r w:rsidR="00FF2530">
              <w:rPr>
                <w:sz w:val="20"/>
                <w:szCs w:val="20"/>
                <w:lang w:val="uk-UA"/>
              </w:rPr>
              <w:t>(10,5 год.)</w:t>
            </w:r>
            <w:r w:rsidRPr="004767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32281" w:rsidP="00A00D2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16-18.12.2019</w:t>
            </w:r>
          </w:p>
        </w:tc>
      </w:tr>
      <w:tr w:rsidR="00A00D22" w:rsidRPr="00FB3363" w:rsidTr="00D04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lastRenderedPageBreak/>
              <w:t>16/18.12.2019/4 год.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rStyle w:val="a3"/>
                <w:color w:val="auto"/>
                <w:sz w:val="20"/>
                <w:szCs w:val="20"/>
                <w:u w:val="none"/>
                <w:lang w:val="uk-UA"/>
              </w:rPr>
              <w:t xml:space="preserve">Тема 17. </w:t>
            </w:r>
            <w:r w:rsidRPr="00476782">
              <w:rPr>
                <w:sz w:val="20"/>
                <w:szCs w:val="20"/>
                <w:lang w:val="uk-UA"/>
              </w:rPr>
              <w:t>Руйнівні чинники та технічні засоби збереження пам’яток.</w:t>
            </w:r>
          </w:p>
          <w:p w:rsidR="00A00D22" w:rsidRPr="00A32281" w:rsidRDefault="00A00D22" w:rsidP="00A00D22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Загальнодержавна програма збереження </w:t>
            </w:r>
            <w:r w:rsidRPr="004767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та використання об'єктів культурної спадщини.  Список історичних населених місць України і збереження пам’яток. </w:t>
            </w:r>
            <w:r w:rsidRPr="00A3228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Статистика. </w:t>
            </w:r>
          </w:p>
          <w:p w:rsidR="00A00D22" w:rsidRPr="00476782" w:rsidRDefault="00A00D22" w:rsidP="00A00D22">
            <w:pPr>
              <w:shd w:val="clear" w:color="auto" w:fill="FFFFFF"/>
              <w:ind w:right="96"/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 xml:space="preserve">Тема 18. </w:t>
            </w:r>
            <w:r w:rsidRPr="00476782">
              <w:rPr>
                <w:sz w:val="20"/>
                <w:szCs w:val="20"/>
                <w:lang w:val="ru-RU"/>
              </w:rPr>
              <w:t>Використання об’єктів культурної спадщини</w:t>
            </w:r>
            <w:r w:rsidRPr="00476782">
              <w:rPr>
                <w:sz w:val="20"/>
                <w:szCs w:val="20"/>
                <w:lang w:val="uk-UA"/>
              </w:rPr>
              <w:t>.</w:t>
            </w:r>
          </w:p>
          <w:p w:rsidR="00A00D22" w:rsidRPr="00476782" w:rsidRDefault="00A00D22" w:rsidP="00A00D2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6782">
              <w:rPr>
                <w:rFonts w:ascii="Times New Roman" w:hAnsi="Times New Roman" w:cs="Times New Roman"/>
              </w:rPr>
              <w:t xml:space="preserve">Моніторинг    об'єктів    культурної спадщини.  Туризм.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476782" w:rsidRDefault="00476782" w:rsidP="00476782">
            <w:pPr>
              <w:jc w:val="both"/>
              <w:rPr>
                <w:sz w:val="20"/>
                <w:szCs w:val="20"/>
                <w:lang w:val="uk-UA"/>
              </w:rPr>
            </w:pPr>
            <w:r w:rsidRPr="00476782">
              <w:rPr>
                <w:sz w:val="20"/>
                <w:szCs w:val="20"/>
                <w:lang w:val="uk-UA"/>
              </w:rPr>
              <w:t>Створення презентацій, написання есе про сучасний стан культурних пам’яток.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2A6CE7" w:rsidRDefault="00A00D22" w:rsidP="00A00D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B4754" w:rsidRPr="002A6CE7" w:rsidRDefault="005B4754" w:rsidP="002A6CE7">
      <w:pPr>
        <w:jc w:val="both"/>
        <w:rPr>
          <w:sz w:val="20"/>
          <w:szCs w:val="20"/>
          <w:lang w:val="uk-UA"/>
        </w:rPr>
      </w:pPr>
    </w:p>
    <w:p w:rsidR="005B4754" w:rsidRPr="002A6CE7" w:rsidRDefault="005B4754" w:rsidP="002A6CE7">
      <w:pPr>
        <w:jc w:val="both"/>
        <w:rPr>
          <w:sz w:val="20"/>
          <w:szCs w:val="20"/>
          <w:lang w:val="uk-UA"/>
        </w:rPr>
      </w:pPr>
    </w:p>
    <w:p w:rsidR="00851C47" w:rsidRPr="002A6CE7" w:rsidRDefault="00851C47" w:rsidP="002A6CE7">
      <w:pPr>
        <w:jc w:val="both"/>
        <w:rPr>
          <w:sz w:val="20"/>
          <w:szCs w:val="20"/>
          <w:lang w:val="ru-RU"/>
        </w:rPr>
      </w:pPr>
    </w:p>
    <w:sectPr w:rsidR="00851C47" w:rsidRPr="002A6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924"/>
    <w:multiLevelType w:val="hybridMultilevel"/>
    <w:tmpl w:val="7DEE773A"/>
    <w:lvl w:ilvl="0" w:tplc="EB5A6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4CEC"/>
    <w:multiLevelType w:val="hybridMultilevel"/>
    <w:tmpl w:val="4200818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6D0"/>
    <w:multiLevelType w:val="hybridMultilevel"/>
    <w:tmpl w:val="A370B256"/>
    <w:lvl w:ilvl="0" w:tplc="2AAA0C6C">
      <w:numFmt w:val="bullet"/>
      <w:lvlText w:val="–"/>
      <w:lvlJc w:val="left"/>
      <w:pPr>
        <w:ind w:left="117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F91EA4A8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439E9204">
      <w:numFmt w:val="bullet"/>
      <w:lvlText w:val="•"/>
      <w:lvlJc w:val="left"/>
      <w:pPr>
        <w:ind w:left="2857" w:hanging="360"/>
      </w:pPr>
      <w:rPr>
        <w:rFonts w:hint="default"/>
        <w:lang w:val="uk-UA" w:eastAsia="en-US" w:bidi="ar-SA"/>
      </w:rPr>
    </w:lvl>
    <w:lvl w:ilvl="3" w:tplc="0B6A659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38E62AE0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5B9CDF3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6" w:tplc="EB9A2EE8">
      <w:numFmt w:val="bullet"/>
      <w:lvlText w:val="•"/>
      <w:lvlJc w:val="left"/>
      <w:pPr>
        <w:ind w:left="6211" w:hanging="360"/>
      </w:pPr>
      <w:rPr>
        <w:rFonts w:hint="default"/>
        <w:lang w:val="uk-UA" w:eastAsia="en-US" w:bidi="ar-SA"/>
      </w:rPr>
    </w:lvl>
    <w:lvl w:ilvl="7" w:tplc="E2F4424E">
      <w:numFmt w:val="bullet"/>
      <w:lvlText w:val="•"/>
      <w:lvlJc w:val="left"/>
      <w:pPr>
        <w:ind w:left="7049" w:hanging="360"/>
      </w:pPr>
      <w:rPr>
        <w:rFonts w:hint="default"/>
        <w:lang w:val="uk-UA" w:eastAsia="en-US" w:bidi="ar-SA"/>
      </w:rPr>
    </w:lvl>
    <w:lvl w:ilvl="8" w:tplc="0AAA7CBE">
      <w:numFmt w:val="bullet"/>
      <w:lvlText w:val="•"/>
      <w:lvlJc w:val="left"/>
      <w:pPr>
        <w:ind w:left="7888" w:hanging="360"/>
      </w:pPr>
      <w:rPr>
        <w:rFonts w:hint="default"/>
        <w:lang w:val="uk-UA" w:eastAsia="en-US" w:bidi="ar-SA"/>
      </w:rPr>
    </w:lvl>
  </w:abstractNum>
  <w:abstractNum w:abstractNumId="3">
    <w:nsid w:val="0DD714EF"/>
    <w:multiLevelType w:val="hybridMultilevel"/>
    <w:tmpl w:val="8A626C32"/>
    <w:lvl w:ilvl="0" w:tplc="345C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433"/>
    <w:multiLevelType w:val="hybridMultilevel"/>
    <w:tmpl w:val="DC8C9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D414D"/>
    <w:multiLevelType w:val="multilevel"/>
    <w:tmpl w:val="C104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45A1B"/>
    <w:multiLevelType w:val="hybridMultilevel"/>
    <w:tmpl w:val="5F361DF6"/>
    <w:lvl w:ilvl="0" w:tplc="EB5A6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A0BBB"/>
    <w:multiLevelType w:val="hybridMultilevel"/>
    <w:tmpl w:val="FB442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4D79"/>
    <w:multiLevelType w:val="hybridMultilevel"/>
    <w:tmpl w:val="037E5FB0"/>
    <w:lvl w:ilvl="0" w:tplc="4B20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45C7B"/>
    <w:multiLevelType w:val="hybridMultilevel"/>
    <w:tmpl w:val="5C6029CA"/>
    <w:lvl w:ilvl="0" w:tplc="EB5A6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34BB"/>
    <w:multiLevelType w:val="hybridMultilevel"/>
    <w:tmpl w:val="513CEB12"/>
    <w:lvl w:ilvl="0" w:tplc="EB5A6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EEB"/>
    <w:multiLevelType w:val="hybridMultilevel"/>
    <w:tmpl w:val="D4647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73C"/>
    <w:multiLevelType w:val="hybridMultilevel"/>
    <w:tmpl w:val="37ECD136"/>
    <w:lvl w:ilvl="0" w:tplc="798EDE1A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3E6"/>
    <w:multiLevelType w:val="hybridMultilevel"/>
    <w:tmpl w:val="5274A464"/>
    <w:lvl w:ilvl="0" w:tplc="EB5A6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04227"/>
    <w:multiLevelType w:val="multilevel"/>
    <w:tmpl w:val="5BF2D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61ADB"/>
    <w:multiLevelType w:val="hybridMultilevel"/>
    <w:tmpl w:val="0F1029CC"/>
    <w:lvl w:ilvl="0" w:tplc="CBB2F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80308"/>
    <w:multiLevelType w:val="hybridMultilevel"/>
    <w:tmpl w:val="04D23D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10846"/>
    <w:multiLevelType w:val="hybridMultilevel"/>
    <w:tmpl w:val="CD245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A535B"/>
    <w:multiLevelType w:val="hybridMultilevel"/>
    <w:tmpl w:val="5A328D94"/>
    <w:lvl w:ilvl="0" w:tplc="ED161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668EC"/>
    <w:multiLevelType w:val="hybridMultilevel"/>
    <w:tmpl w:val="EDD21B62"/>
    <w:lvl w:ilvl="0" w:tplc="EB5A6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8473A"/>
    <w:multiLevelType w:val="hybridMultilevel"/>
    <w:tmpl w:val="5F361DF6"/>
    <w:lvl w:ilvl="0" w:tplc="EB5A6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2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B"/>
    <w:rsid w:val="00010632"/>
    <w:rsid w:val="000574AC"/>
    <w:rsid w:val="000D0F4E"/>
    <w:rsid w:val="00121F09"/>
    <w:rsid w:val="00145312"/>
    <w:rsid w:val="001850BB"/>
    <w:rsid w:val="001D399C"/>
    <w:rsid w:val="001F59C8"/>
    <w:rsid w:val="00215A39"/>
    <w:rsid w:val="00237D73"/>
    <w:rsid w:val="00247299"/>
    <w:rsid w:val="002A6CE7"/>
    <w:rsid w:val="002B2157"/>
    <w:rsid w:val="002B2F6A"/>
    <w:rsid w:val="0033069A"/>
    <w:rsid w:val="00330AC5"/>
    <w:rsid w:val="003500B9"/>
    <w:rsid w:val="00363443"/>
    <w:rsid w:val="0036583E"/>
    <w:rsid w:val="00424512"/>
    <w:rsid w:val="004313EF"/>
    <w:rsid w:val="004448B6"/>
    <w:rsid w:val="00444CC5"/>
    <w:rsid w:val="00476782"/>
    <w:rsid w:val="004818BA"/>
    <w:rsid w:val="004A4C1E"/>
    <w:rsid w:val="00524F2C"/>
    <w:rsid w:val="00565DB4"/>
    <w:rsid w:val="005A6C60"/>
    <w:rsid w:val="005B4754"/>
    <w:rsid w:val="005B4CE0"/>
    <w:rsid w:val="005E3CB0"/>
    <w:rsid w:val="006432E9"/>
    <w:rsid w:val="00663A02"/>
    <w:rsid w:val="00680294"/>
    <w:rsid w:val="00686C29"/>
    <w:rsid w:val="006E27C0"/>
    <w:rsid w:val="006F754C"/>
    <w:rsid w:val="00732047"/>
    <w:rsid w:val="007323E6"/>
    <w:rsid w:val="00752657"/>
    <w:rsid w:val="007D1110"/>
    <w:rsid w:val="0080149E"/>
    <w:rsid w:val="008045A3"/>
    <w:rsid w:val="008473C2"/>
    <w:rsid w:val="00847757"/>
    <w:rsid w:val="00851C47"/>
    <w:rsid w:val="00874782"/>
    <w:rsid w:val="008B396D"/>
    <w:rsid w:val="008B762C"/>
    <w:rsid w:val="008D07F6"/>
    <w:rsid w:val="008E2F33"/>
    <w:rsid w:val="0093353B"/>
    <w:rsid w:val="009F3304"/>
    <w:rsid w:val="00A00D22"/>
    <w:rsid w:val="00A0541B"/>
    <w:rsid w:val="00A14A1B"/>
    <w:rsid w:val="00A1522B"/>
    <w:rsid w:val="00A32281"/>
    <w:rsid w:val="00A43D66"/>
    <w:rsid w:val="00A51436"/>
    <w:rsid w:val="00AC24F8"/>
    <w:rsid w:val="00AF3F23"/>
    <w:rsid w:val="00BA16BE"/>
    <w:rsid w:val="00BC75D5"/>
    <w:rsid w:val="00BC76F1"/>
    <w:rsid w:val="00BD431B"/>
    <w:rsid w:val="00C2578F"/>
    <w:rsid w:val="00C47723"/>
    <w:rsid w:val="00C7302A"/>
    <w:rsid w:val="00CC63DE"/>
    <w:rsid w:val="00CE11B5"/>
    <w:rsid w:val="00CE75DE"/>
    <w:rsid w:val="00D02BC4"/>
    <w:rsid w:val="00D04753"/>
    <w:rsid w:val="00D52B28"/>
    <w:rsid w:val="00D71866"/>
    <w:rsid w:val="00D75F55"/>
    <w:rsid w:val="00DB56B2"/>
    <w:rsid w:val="00E1362C"/>
    <w:rsid w:val="00E2637B"/>
    <w:rsid w:val="00E47FB0"/>
    <w:rsid w:val="00E65417"/>
    <w:rsid w:val="00E749D3"/>
    <w:rsid w:val="00E94164"/>
    <w:rsid w:val="00EA1B9F"/>
    <w:rsid w:val="00EA3DC6"/>
    <w:rsid w:val="00EC7209"/>
    <w:rsid w:val="00EE3C8C"/>
    <w:rsid w:val="00F05752"/>
    <w:rsid w:val="00F13570"/>
    <w:rsid w:val="00F1757F"/>
    <w:rsid w:val="00F475F4"/>
    <w:rsid w:val="00F85AA7"/>
    <w:rsid w:val="00FB3363"/>
    <w:rsid w:val="00FE72C9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85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3304"/>
    <w:pPr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754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B475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5B4754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5B475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5B4754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5B475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5B47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5B47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F33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9F330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448B6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EA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A1B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E94164"/>
    <w:rPr>
      <w:i/>
      <w:iCs/>
    </w:rPr>
  </w:style>
  <w:style w:type="character" w:customStyle="1" w:styleId="value">
    <w:name w:val="value"/>
    <w:basedOn w:val="a0"/>
    <w:rsid w:val="00EC7209"/>
  </w:style>
  <w:style w:type="character" w:customStyle="1" w:styleId="field-content">
    <w:name w:val="field-content"/>
    <w:basedOn w:val="a0"/>
    <w:rsid w:val="00EC7209"/>
  </w:style>
  <w:style w:type="character" w:customStyle="1" w:styleId="20">
    <w:name w:val="Заголовок 2 Знак"/>
    <w:basedOn w:val="a0"/>
    <w:link w:val="2"/>
    <w:uiPriority w:val="9"/>
    <w:semiHidden/>
    <w:rsid w:val="00F057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F0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5">
    <w:name w:val="rvts15"/>
    <w:basedOn w:val="a0"/>
    <w:rsid w:val="008045A3"/>
  </w:style>
  <w:style w:type="character" w:customStyle="1" w:styleId="10">
    <w:name w:val="Заголовок 1 Знак"/>
    <w:basedOn w:val="a0"/>
    <w:link w:val="1"/>
    <w:uiPriority w:val="9"/>
    <w:rsid w:val="001850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t">
    <w:name w:val="st"/>
    <w:basedOn w:val="a0"/>
    <w:rsid w:val="00CE75DE"/>
  </w:style>
  <w:style w:type="character" w:customStyle="1" w:styleId="rvts23">
    <w:name w:val="rvts23"/>
    <w:basedOn w:val="a0"/>
    <w:rsid w:val="00BC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85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3304"/>
    <w:pPr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754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B475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5B4754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5B475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5B4754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5B475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5B47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5B47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F33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9F330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448B6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EA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A1B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E94164"/>
    <w:rPr>
      <w:i/>
      <w:iCs/>
    </w:rPr>
  </w:style>
  <w:style w:type="character" w:customStyle="1" w:styleId="value">
    <w:name w:val="value"/>
    <w:basedOn w:val="a0"/>
    <w:rsid w:val="00EC7209"/>
  </w:style>
  <w:style w:type="character" w:customStyle="1" w:styleId="field-content">
    <w:name w:val="field-content"/>
    <w:basedOn w:val="a0"/>
    <w:rsid w:val="00EC7209"/>
  </w:style>
  <w:style w:type="character" w:customStyle="1" w:styleId="20">
    <w:name w:val="Заголовок 2 Знак"/>
    <w:basedOn w:val="a0"/>
    <w:link w:val="2"/>
    <w:uiPriority w:val="9"/>
    <w:semiHidden/>
    <w:rsid w:val="00F057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F0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5">
    <w:name w:val="rvts15"/>
    <w:basedOn w:val="a0"/>
    <w:rsid w:val="008045A3"/>
  </w:style>
  <w:style w:type="character" w:customStyle="1" w:styleId="10">
    <w:name w:val="Заголовок 1 Знак"/>
    <w:basedOn w:val="a0"/>
    <w:link w:val="1"/>
    <w:uiPriority w:val="9"/>
    <w:rsid w:val="001850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t">
    <w:name w:val="st"/>
    <w:basedOn w:val="a0"/>
    <w:rsid w:val="00CE75DE"/>
  </w:style>
  <w:style w:type="character" w:customStyle="1" w:styleId="rvts23">
    <w:name w:val="rvts23"/>
    <w:basedOn w:val="a0"/>
    <w:rsid w:val="00BC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eui_2013_2_8" TargetMode="External"/><Relationship Id="rId13" Type="http://schemas.openxmlformats.org/officeDocument/2006/relationships/hyperlink" Target="http://docop.dp.ua/company/services/inventaryzatsiya-ob-ektiv.html" TargetMode="External"/><Relationship Id="rId18" Type="http://schemas.openxmlformats.org/officeDocument/2006/relationships/hyperlink" Target="https://www.kmu.gov.ua/npas/239966145" TargetMode="External"/><Relationship Id="rId3" Type="http://schemas.openxmlformats.org/officeDocument/2006/relationships/styles" Target="styles.xml"/><Relationship Id="rId21" Type="http://schemas.openxmlformats.org/officeDocument/2006/relationships/hyperlink" Target="http://obljustif.gov.ua/rogatun/68276-2/" TargetMode="External"/><Relationship Id="rId7" Type="http://schemas.openxmlformats.org/officeDocument/2006/relationships/hyperlink" Target="mailto:liliya.syrota@lnu.edu.ua" TargetMode="External"/><Relationship Id="rId12" Type="http://schemas.openxmlformats.org/officeDocument/2006/relationships/hyperlink" Target="file:///D:\Downloads\&#1063;&#1091;&#1087;&#1088;&#1110;&#1081;%20&#1051;.&#1042;.%20&#1057;&#1090;&#1072;&#1085;%20&#1090;&#1072;%20&#1087;&#1088;&#1086;&#1073;&#1083;&#1077;&#1084;&#1080;%20&#1084;&#1091;&#1079;&#1077;&#1081;&#1085;&#1086;&#1111;%20&#1089;&#1087;&#1088;&#1072;&#1074;&#1080;%20&#1074;%20&#1059;&#1082;&#1088;&#1072;&#1111;&#1085;&#1110;.%20URL:%20http:\tourlib.net\statti_ukr\chuprij.htm" TargetMode="External"/><Relationship Id="rId17" Type="http://schemas.openxmlformats.org/officeDocument/2006/relationships/hyperlink" Target="http://mincult.kmu.gov.ua/control/uk/publish/officialcategory?cat_id=244910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justif.gov.ua/rogatun/68276-2/" TargetMode="External"/><Relationship Id="rId20" Type="http://schemas.openxmlformats.org/officeDocument/2006/relationships/hyperlink" Target="http://obljustif.gov.ua/rogatun/68276-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imash.ru/2007/05/30/muzejjnyjj-marketing-jetimologij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ensor.net.ua/blogs/3145506/noviyi_poryadok_oblku_pamyatok_proriv_u_pamyatkoohoronnyi_sprav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Downloads\&#1051;&#1086;&#1088;&#1076;%20&#1041;.,%20&#1051;&#1086;&#1088;&#1076;%20&#1043;.&#1044;.%20&#1053;&#1086;&#1074;&#1110;%20&#1090;&#1077;&#1093;&#1085;&#1086;&#1083;&#1086;&#1075;&#1110;&#1111;%20&#1074;%20&#1084;&#1091;&#1079;&#1077;&#1081;&#1085;&#1110;&#1081;%20&#1089;&#1087;&#1088;&#1072;&#1074;&#1110;.%20URL:%20http:\tourlib.net\statti_tourism\lord.htm" TargetMode="External"/><Relationship Id="rId19" Type="http://schemas.openxmlformats.org/officeDocument/2006/relationships/hyperlink" Target="http://obljustif.gov.ua/rogatun/68276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wnloads\&#1030;&#1074;&#1072;&#1085;&#1095;&#1077;&#1085;&#1082;&#1086;%20&#1053;.&#1042;.%20&#1052;&#1072;&#1088;&#1082;&#1077;&#1090;&#1080;&#1085;&#1075;%20&#1090;&#1072;%20&#1088;&#1077;&#1082;&#1083;&#1072;&#1084;&#1085;&#1086;-&#1110;&#1085;&#1092;&#1086;&#1088;&#1084;&#1072;&#1094;&#1110;&#1081;&#1085;&#1072;%20&#1076;&#1110;&#1103;&#1083;&#1100;&#1085;&#1110;&#1089;&#1090;&#1100;%20&#1084;&#1091;&#1079;&#1077;&#1111;&#1074;.%20&#8211;%20URL:%20http:\tourlib.net\statti_ukr\ivanchenko.htm" TargetMode="External"/><Relationship Id="rId14" Type="http://schemas.openxmlformats.org/officeDocument/2006/relationships/hyperlink" Target="https://censor.net.ua/blogs/3145506/noviyi_poryadok_oblku_pamyatok_proriv_u_pamyatkoohoronnyi_sprav" TargetMode="External"/><Relationship Id="rId22" Type="http://schemas.openxmlformats.org/officeDocument/2006/relationships/hyperlink" Target="http://www.nibu.kiev.ua/index.php?option=com_content&amp;task=view&amp;id=2228&amp;Itemid=167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5EEE-7DCE-42F8-A197-86BD0E7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32432</Words>
  <Characters>18487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філософія мистецтв</cp:lastModifiedBy>
  <cp:revision>2</cp:revision>
  <dcterms:created xsi:type="dcterms:W3CDTF">2020-03-10T09:18:00Z</dcterms:created>
  <dcterms:modified xsi:type="dcterms:W3CDTF">2020-03-10T09:18:00Z</dcterms:modified>
</cp:coreProperties>
</file>