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73" w:rsidRDefault="00C10173" w:rsidP="0026366C">
      <w:pPr>
        <w:spacing w:after="0" w:line="240" w:lineRule="auto"/>
        <w:jc w:val="right"/>
        <w:rPr>
          <w:rFonts w:ascii="Times New Roman" w:hAnsi="Times New Roman"/>
          <w:b/>
          <w:sz w:val="26"/>
          <w:szCs w:val="26"/>
        </w:rPr>
      </w:pPr>
      <w:bookmarkStart w:id="0" w:name="_GoBack"/>
      <w:bookmarkEnd w:id="0"/>
      <w:r>
        <w:rPr>
          <w:rFonts w:ascii="Times New Roman" w:hAnsi="Times New Roman"/>
          <w:b/>
          <w:sz w:val="26"/>
          <w:szCs w:val="26"/>
        </w:rPr>
        <w:t>Факультет культури і мистецтв</w:t>
      </w:r>
    </w:p>
    <w:p w:rsidR="00C10173" w:rsidRPr="0070707F" w:rsidRDefault="00C10173" w:rsidP="0026366C">
      <w:pPr>
        <w:spacing w:after="0" w:line="240" w:lineRule="auto"/>
        <w:jc w:val="right"/>
        <w:rPr>
          <w:rFonts w:ascii="Times New Roman" w:hAnsi="Times New Roman"/>
          <w:b/>
          <w:sz w:val="26"/>
          <w:szCs w:val="26"/>
        </w:rPr>
      </w:pPr>
      <w:r w:rsidRPr="0070707F">
        <w:rPr>
          <w:rFonts w:ascii="Times New Roman" w:hAnsi="Times New Roman"/>
          <w:b/>
          <w:sz w:val="26"/>
          <w:szCs w:val="26"/>
        </w:rPr>
        <w:t xml:space="preserve">Кафедра бібліотекознавства і бібліографії </w:t>
      </w:r>
    </w:p>
    <w:p w:rsidR="00C10173" w:rsidRDefault="00C10173" w:rsidP="0026366C">
      <w:pPr>
        <w:spacing w:after="0" w:line="240" w:lineRule="auto"/>
        <w:rPr>
          <w:rFonts w:ascii="Times New Roman" w:hAnsi="Times New Roman"/>
          <w:b/>
          <w:sz w:val="26"/>
          <w:szCs w:val="26"/>
        </w:rPr>
      </w:pPr>
    </w:p>
    <w:p w:rsidR="00C10173" w:rsidRDefault="00C10173" w:rsidP="0026366C">
      <w:pPr>
        <w:spacing w:after="0" w:line="240" w:lineRule="auto"/>
        <w:jc w:val="center"/>
        <w:rPr>
          <w:rFonts w:ascii="Times New Roman" w:hAnsi="Times New Roman"/>
          <w:b/>
          <w:sz w:val="26"/>
          <w:szCs w:val="26"/>
        </w:rPr>
      </w:pPr>
      <w:r w:rsidRPr="00844EA1">
        <w:rPr>
          <w:rFonts w:ascii="Times New Roman" w:hAnsi="Times New Roman"/>
          <w:b/>
          <w:sz w:val="26"/>
          <w:szCs w:val="26"/>
        </w:rPr>
        <w:t>Дистанційн</w:t>
      </w:r>
      <w:r>
        <w:rPr>
          <w:rFonts w:ascii="Times New Roman" w:hAnsi="Times New Roman"/>
          <w:b/>
          <w:sz w:val="26"/>
          <w:szCs w:val="26"/>
        </w:rPr>
        <w:t>а форма</w:t>
      </w:r>
      <w:r w:rsidR="008615D3">
        <w:rPr>
          <w:rFonts w:ascii="Times New Roman" w:hAnsi="Times New Roman"/>
          <w:b/>
          <w:sz w:val="26"/>
          <w:szCs w:val="26"/>
        </w:rPr>
        <w:t xml:space="preserve"> </w:t>
      </w:r>
      <w:r>
        <w:rPr>
          <w:rFonts w:ascii="Times New Roman" w:hAnsi="Times New Roman"/>
          <w:b/>
          <w:sz w:val="26"/>
          <w:szCs w:val="26"/>
        </w:rPr>
        <w:t xml:space="preserve">навчання </w:t>
      </w:r>
      <w:r w:rsidRPr="00844EA1">
        <w:rPr>
          <w:rFonts w:ascii="Times New Roman" w:hAnsi="Times New Roman"/>
          <w:b/>
          <w:sz w:val="26"/>
          <w:szCs w:val="26"/>
        </w:rPr>
        <w:t xml:space="preserve">на </w:t>
      </w:r>
      <w:r>
        <w:rPr>
          <w:rFonts w:ascii="Times New Roman" w:hAnsi="Times New Roman"/>
          <w:b/>
          <w:sz w:val="26"/>
          <w:szCs w:val="26"/>
        </w:rPr>
        <w:t>час</w:t>
      </w:r>
      <w:r w:rsidRPr="00844EA1">
        <w:rPr>
          <w:rFonts w:ascii="Times New Roman" w:hAnsi="Times New Roman"/>
          <w:b/>
          <w:sz w:val="26"/>
          <w:szCs w:val="26"/>
        </w:rPr>
        <w:t xml:space="preserve"> карантину </w:t>
      </w:r>
    </w:p>
    <w:p w:rsidR="00C10173" w:rsidRPr="00844EA1" w:rsidRDefault="00C10173" w:rsidP="0026366C">
      <w:pPr>
        <w:spacing w:after="0" w:line="240" w:lineRule="auto"/>
        <w:jc w:val="center"/>
        <w:rPr>
          <w:rFonts w:ascii="Times New Roman" w:hAnsi="Times New Roman"/>
          <w:b/>
          <w:sz w:val="26"/>
          <w:szCs w:val="26"/>
        </w:rPr>
      </w:pPr>
      <w:r w:rsidRPr="00844EA1">
        <w:rPr>
          <w:rFonts w:ascii="Times New Roman" w:hAnsi="Times New Roman"/>
          <w:b/>
          <w:sz w:val="26"/>
          <w:szCs w:val="26"/>
        </w:rPr>
        <w:t>з 12. 03. по 3.04</w:t>
      </w:r>
      <w:r>
        <w:rPr>
          <w:rFonts w:ascii="Times New Roman" w:hAnsi="Times New Roman"/>
          <w:b/>
          <w:sz w:val="26"/>
          <w:szCs w:val="26"/>
        </w:rPr>
        <w:t>.</w:t>
      </w:r>
      <w:r w:rsidRPr="00844EA1">
        <w:rPr>
          <w:rFonts w:ascii="Times New Roman" w:hAnsi="Times New Roman"/>
          <w:b/>
          <w:sz w:val="26"/>
          <w:szCs w:val="26"/>
        </w:rPr>
        <w:t xml:space="preserve"> 2020 р.</w:t>
      </w:r>
    </w:p>
    <w:p w:rsidR="00C10173" w:rsidRDefault="00C10173" w:rsidP="0026366C">
      <w:pPr>
        <w:spacing w:after="0" w:line="240" w:lineRule="auto"/>
        <w:jc w:val="center"/>
        <w:rPr>
          <w:rFonts w:ascii="Times New Roman" w:hAnsi="Times New Roman"/>
          <w:b/>
          <w:sz w:val="26"/>
          <w:szCs w:val="26"/>
        </w:rPr>
      </w:pPr>
    </w:p>
    <w:p w:rsidR="00C10173" w:rsidRDefault="00C10173" w:rsidP="0026366C">
      <w:pPr>
        <w:spacing w:after="0" w:line="240" w:lineRule="auto"/>
        <w:rPr>
          <w:rFonts w:ascii="Times New Roman" w:hAnsi="Times New Roman"/>
          <w:b/>
          <w:sz w:val="26"/>
          <w:szCs w:val="26"/>
        </w:rPr>
      </w:pPr>
      <w:r>
        <w:rPr>
          <w:rFonts w:ascii="Times New Roman" w:hAnsi="Times New Roman"/>
          <w:b/>
          <w:sz w:val="26"/>
          <w:szCs w:val="26"/>
        </w:rPr>
        <w:t>Н</w:t>
      </w:r>
      <w:r w:rsidRPr="00844EA1">
        <w:rPr>
          <w:rFonts w:ascii="Times New Roman" w:hAnsi="Times New Roman"/>
          <w:b/>
          <w:sz w:val="26"/>
          <w:szCs w:val="26"/>
        </w:rPr>
        <w:t>авчальн</w:t>
      </w:r>
      <w:r>
        <w:rPr>
          <w:rFonts w:ascii="Times New Roman" w:hAnsi="Times New Roman"/>
          <w:b/>
          <w:sz w:val="26"/>
          <w:szCs w:val="26"/>
        </w:rPr>
        <w:t>а</w:t>
      </w:r>
      <w:r w:rsidRPr="00844EA1">
        <w:rPr>
          <w:rFonts w:ascii="Times New Roman" w:hAnsi="Times New Roman"/>
          <w:b/>
          <w:sz w:val="26"/>
          <w:szCs w:val="26"/>
        </w:rPr>
        <w:t xml:space="preserve"> дисциплін</w:t>
      </w:r>
      <w:r>
        <w:rPr>
          <w:rFonts w:ascii="Times New Roman" w:hAnsi="Times New Roman"/>
          <w:b/>
          <w:sz w:val="26"/>
          <w:szCs w:val="26"/>
        </w:rPr>
        <w:t>а</w:t>
      </w:r>
      <w:r w:rsidR="008615D3">
        <w:rPr>
          <w:rFonts w:ascii="Times New Roman" w:hAnsi="Times New Roman"/>
          <w:b/>
          <w:sz w:val="26"/>
          <w:szCs w:val="26"/>
        </w:rPr>
        <w:t xml:space="preserve"> </w:t>
      </w:r>
      <w:r w:rsidRPr="00CE167A">
        <w:rPr>
          <w:rFonts w:ascii="Times New Roman" w:hAnsi="Times New Roman"/>
          <w:b/>
          <w:sz w:val="26"/>
          <w:szCs w:val="26"/>
          <w:u w:val="single"/>
        </w:rPr>
        <w:t>Історія бібліотечної справи в Україні</w:t>
      </w:r>
    </w:p>
    <w:p w:rsidR="00C10173" w:rsidRPr="00C24651" w:rsidRDefault="00C10173" w:rsidP="0026366C">
      <w:pPr>
        <w:spacing w:after="0" w:line="240" w:lineRule="auto"/>
        <w:rPr>
          <w:rFonts w:ascii="Times New Roman" w:hAnsi="Times New Roman"/>
          <w:b/>
          <w:sz w:val="26"/>
          <w:szCs w:val="26"/>
          <w:lang w:val="ru-RU"/>
        </w:rPr>
      </w:pPr>
      <w:r w:rsidRPr="00844EA1">
        <w:rPr>
          <w:rFonts w:ascii="Times New Roman" w:hAnsi="Times New Roman"/>
          <w:b/>
          <w:sz w:val="26"/>
          <w:szCs w:val="26"/>
        </w:rPr>
        <w:t>СПЕЦІАЛЬНІСТЬ</w:t>
      </w:r>
      <w:r>
        <w:rPr>
          <w:rFonts w:ascii="Times New Roman" w:hAnsi="Times New Roman"/>
          <w:b/>
          <w:sz w:val="26"/>
          <w:szCs w:val="26"/>
        </w:rPr>
        <w:t xml:space="preserve">  (ОП)</w:t>
      </w:r>
      <w:r w:rsidR="008615D3">
        <w:rPr>
          <w:rFonts w:ascii="Times New Roman" w:hAnsi="Times New Roman"/>
          <w:b/>
          <w:sz w:val="26"/>
          <w:szCs w:val="26"/>
        </w:rPr>
        <w:t xml:space="preserve"> </w:t>
      </w:r>
      <w:r w:rsidRPr="001C21B5">
        <w:rPr>
          <w:rFonts w:ascii="Times New Roman" w:hAnsi="Times New Roman"/>
          <w:b/>
          <w:sz w:val="26"/>
          <w:szCs w:val="26"/>
          <w:u w:val="single"/>
          <w:lang w:val="ru-RU"/>
        </w:rPr>
        <w:t xml:space="preserve">029 «Інформаційна, бібліотечна та архівна справа» </w:t>
      </w:r>
    </w:p>
    <w:p w:rsidR="00C10173" w:rsidRPr="004361A5" w:rsidRDefault="00C10173" w:rsidP="0026366C">
      <w:pPr>
        <w:spacing w:after="0" w:line="240" w:lineRule="auto"/>
        <w:rPr>
          <w:rFonts w:ascii="Times New Roman" w:hAnsi="Times New Roman"/>
          <w:b/>
          <w:sz w:val="26"/>
          <w:szCs w:val="26"/>
        </w:rPr>
      </w:pPr>
      <w:r>
        <w:rPr>
          <w:rFonts w:ascii="Times New Roman" w:hAnsi="Times New Roman"/>
          <w:b/>
          <w:sz w:val="26"/>
          <w:szCs w:val="26"/>
        </w:rPr>
        <w:t xml:space="preserve">Група </w:t>
      </w:r>
      <w:r w:rsidRPr="00CE167A">
        <w:rPr>
          <w:rFonts w:ascii="Times New Roman" w:hAnsi="Times New Roman"/>
          <w:b/>
          <w:sz w:val="26"/>
          <w:szCs w:val="26"/>
          <w:u w:val="single"/>
        </w:rPr>
        <w:t>КМБ-21</w:t>
      </w:r>
    </w:p>
    <w:p w:rsidR="00C10173" w:rsidRPr="00844EA1" w:rsidRDefault="00C10173" w:rsidP="0026366C">
      <w:pPr>
        <w:spacing w:after="0" w:line="240" w:lineRule="auto"/>
        <w:jc w:val="center"/>
        <w:rPr>
          <w:rFonts w:ascii="Times New Roman" w:hAnsi="Times New Roman"/>
          <w:b/>
          <w:sz w:val="26"/>
          <w:szCs w:val="26"/>
        </w:rPr>
      </w:pPr>
    </w:p>
    <w:p w:rsidR="00C10173" w:rsidRPr="00C24651" w:rsidRDefault="00C10173" w:rsidP="0026366C">
      <w:pPr>
        <w:spacing w:after="0" w:line="240" w:lineRule="auto"/>
        <w:rPr>
          <w:rFonts w:ascii="Times New Roman" w:hAnsi="Times New Roman"/>
          <w:b/>
          <w:sz w:val="26"/>
          <w:szCs w:val="26"/>
          <w:lang w:val="ru-RU"/>
        </w:rPr>
      </w:pPr>
      <w:r>
        <w:rPr>
          <w:rFonts w:ascii="Times New Roman" w:hAnsi="Times New Roman"/>
          <w:b/>
          <w:sz w:val="26"/>
          <w:szCs w:val="26"/>
          <w:lang w:val="ru-RU"/>
        </w:rPr>
        <w:t>Лекції</w:t>
      </w:r>
      <w:r w:rsidR="008615D3">
        <w:rPr>
          <w:rFonts w:ascii="Times New Roman" w:hAnsi="Times New Roman"/>
          <w:b/>
          <w:sz w:val="26"/>
          <w:szCs w:val="26"/>
          <w:lang w:val="ru-RU"/>
        </w:rPr>
        <w:t xml:space="preserve"> </w:t>
      </w:r>
      <w:r>
        <w:rPr>
          <w:rFonts w:ascii="Times New Roman" w:hAnsi="Times New Roman"/>
          <w:b/>
          <w:sz w:val="26"/>
          <w:szCs w:val="26"/>
          <w:lang w:val="ru-RU"/>
        </w:rPr>
        <w:t>читає _</w:t>
      </w:r>
      <w:r w:rsidRPr="001C21B5">
        <w:rPr>
          <w:rFonts w:ascii="Times New Roman" w:hAnsi="Times New Roman"/>
          <w:b/>
          <w:sz w:val="26"/>
          <w:szCs w:val="26"/>
          <w:u w:val="single"/>
          <w:lang w:val="ru-RU"/>
        </w:rPr>
        <w:t>ст. викл. Пугач Л. Ю.</w:t>
      </w:r>
      <w:r>
        <w:rPr>
          <w:rFonts w:ascii="Times New Roman" w:hAnsi="Times New Roman"/>
          <w:b/>
          <w:sz w:val="26"/>
          <w:szCs w:val="26"/>
        </w:rPr>
        <w:t xml:space="preserve">      Веде </w:t>
      </w:r>
      <w:r w:rsidRPr="00844EA1">
        <w:rPr>
          <w:rFonts w:ascii="Times New Roman" w:hAnsi="Times New Roman"/>
          <w:b/>
          <w:sz w:val="26"/>
          <w:szCs w:val="26"/>
        </w:rPr>
        <w:t>семінар</w:t>
      </w:r>
      <w:r w:rsidRPr="001C21B5">
        <w:rPr>
          <w:rFonts w:ascii="Times New Roman" w:hAnsi="Times New Roman"/>
          <w:b/>
          <w:sz w:val="26"/>
          <w:szCs w:val="26"/>
          <w:u w:val="single"/>
          <w:lang w:val="ru-RU"/>
        </w:rPr>
        <w:t>ст. викл. Пугач Л. Ю.</w:t>
      </w:r>
    </w:p>
    <w:p w:rsidR="00C10173" w:rsidRPr="00844EA1" w:rsidRDefault="00C10173" w:rsidP="0026366C">
      <w:pPr>
        <w:spacing w:after="0" w:line="240" w:lineRule="auto"/>
        <w:jc w:val="center"/>
        <w:rPr>
          <w:rFonts w:ascii="Times New Roman" w:hAnsi="Times New Roman"/>
          <w:b/>
          <w:sz w:val="26"/>
          <w:szCs w:val="26"/>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9"/>
        <w:gridCol w:w="1957"/>
        <w:gridCol w:w="1947"/>
        <w:gridCol w:w="1771"/>
        <w:gridCol w:w="1569"/>
        <w:gridCol w:w="2285"/>
        <w:gridCol w:w="4409"/>
      </w:tblGrid>
      <w:tr w:rsidR="00C10173" w:rsidRPr="00CC4305" w:rsidTr="00CC4305">
        <w:trPr>
          <w:trHeight w:val="769"/>
        </w:trPr>
        <w:tc>
          <w:tcPr>
            <w:tcW w:w="1479" w:type="dxa"/>
            <w:vMerge w:val="restart"/>
          </w:tcPr>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Час  проведення  заняття </w:t>
            </w: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(за розкладом) </w:t>
            </w:r>
          </w:p>
        </w:tc>
        <w:tc>
          <w:tcPr>
            <w:tcW w:w="4950" w:type="dxa"/>
            <w:gridSpan w:val="2"/>
          </w:tcPr>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Тема заняття (за силабусом) </w:t>
            </w:r>
          </w:p>
          <w:p w:rsidR="00C10173" w:rsidRPr="00CC4305" w:rsidRDefault="00C10173" w:rsidP="008615D3">
            <w:pPr>
              <w:spacing w:after="0" w:line="240" w:lineRule="auto"/>
              <w:jc w:val="center"/>
              <w:rPr>
                <w:rFonts w:ascii="Times New Roman" w:hAnsi="Times New Roman"/>
                <w:b/>
                <w:sz w:val="24"/>
                <w:szCs w:val="24"/>
              </w:rPr>
            </w:pPr>
          </w:p>
        </w:tc>
        <w:tc>
          <w:tcPr>
            <w:tcW w:w="1732" w:type="dxa"/>
            <w:vMerge w:val="restart"/>
          </w:tcPr>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Завдання </w:t>
            </w: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для студентів  </w:t>
            </w:r>
          </w:p>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p>
        </w:tc>
        <w:tc>
          <w:tcPr>
            <w:tcW w:w="1800" w:type="dxa"/>
            <w:vMerge w:val="restart"/>
          </w:tcPr>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Термін виконання завдання</w:t>
            </w:r>
          </w:p>
          <w:p w:rsidR="00C10173" w:rsidRPr="00CC4305" w:rsidRDefault="00C10173" w:rsidP="008615D3">
            <w:pPr>
              <w:spacing w:after="0" w:line="240" w:lineRule="auto"/>
              <w:jc w:val="center"/>
              <w:rPr>
                <w:rFonts w:ascii="Times New Roman" w:hAnsi="Times New Roman"/>
                <w:b/>
                <w:sz w:val="24"/>
                <w:szCs w:val="24"/>
              </w:rPr>
            </w:pPr>
          </w:p>
        </w:tc>
        <w:tc>
          <w:tcPr>
            <w:tcW w:w="2989" w:type="dxa"/>
            <w:vMerge w:val="restart"/>
          </w:tcPr>
          <w:p w:rsidR="00C10173" w:rsidRPr="00CC4305" w:rsidRDefault="00C10173" w:rsidP="008615D3">
            <w:pPr>
              <w:spacing w:after="0" w:line="240" w:lineRule="auto"/>
              <w:jc w:val="center"/>
              <w:rPr>
                <w:rFonts w:ascii="Times New Roman" w:hAnsi="Times New Roman"/>
                <w:b/>
                <w:sz w:val="24"/>
                <w:szCs w:val="24"/>
              </w:rPr>
            </w:pP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Допоміжні матеріали  </w:t>
            </w:r>
          </w:p>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 xml:space="preserve">для дистанційного опрацювання  теми </w:t>
            </w:r>
          </w:p>
          <w:p w:rsidR="00C10173" w:rsidRPr="00CC4305" w:rsidRDefault="00C10173" w:rsidP="008615D3">
            <w:pPr>
              <w:spacing w:after="0" w:line="240" w:lineRule="auto"/>
              <w:jc w:val="center"/>
              <w:rPr>
                <w:rFonts w:ascii="Times New Roman" w:hAnsi="Times New Roman"/>
                <w:sz w:val="24"/>
                <w:szCs w:val="24"/>
              </w:rPr>
            </w:pPr>
            <w:r w:rsidRPr="00CC4305">
              <w:rPr>
                <w:rFonts w:ascii="Times New Roman" w:hAnsi="Times New Roman"/>
                <w:sz w:val="20"/>
                <w:szCs w:val="24"/>
              </w:rPr>
              <w:t xml:space="preserve"> (список рекомендованої л-ри, елементи текстів  лекцій, матеріали презентації,  покликання на інтернет-ресурси, де це розміщено, або ж вказівка на комунікацію через е-пошту викладач-студенти тощо)</w:t>
            </w:r>
          </w:p>
        </w:tc>
        <w:tc>
          <w:tcPr>
            <w:tcW w:w="2467" w:type="dxa"/>
            <w:vMerge w:val="restart"/>
          </w:tcPr>
          <w:p w:rsidR="00C10173" w:rsidRPr="00CC4305" w:rsidRDefault="00C10173" w:rsidP="008615D3">
            <w:pPr>
              <w:spacing w:after="0" w:line="240" w:lineRule="auto"/>
              <w:jc w:val="center"/>
              <w:rPr>
                <w:rFonts w:ascii="Times New Roman" w:hAnsi="Times New Roman"/>
                <w:b/>
                <w:sz w:val="24"/>
                <w:szCs w:val="24"/>
              </w:rPr>
            </w:pPr>
            <w:r w:rsidRPr="00CC4305">
              <w:rPr>
                <w:rFonts w:ascii="Times New Roman" w:hAnsi="Times New Roman"/>
                <w:b/>
                <w:sz w:val="24"/>
                <w:szCs w:val="24"/>
              </w:rPr>
              <w:t>Інформація про викладача:</w:t>
            </w:r>
          </w:p>
          <w:p w:rsidR="00C10173" w:rsidRDefault="00C10173" w:rsidP="008615D3">
            <w:pPr>
              <w:spacing w:after="0" w:line="240" w:lineRule="auto"/>
              <w:jc w:val="center"/>
              <w:rPr>
                <w:rFonts w:ascii="Times New Roman" w:hAnsi="Times New Roman"/>
                <w:sz w:val="24"/>
                <w:szCs w:val="24"/>
              </w:rPr>
            </w:pPr>
            <w:r w:rsidRPr="00CC4305">
              <w:rPr>
                <w:rFonts w:ascii="Times New Roman" w:hAnsi="Times New Roman"/>
                <w:sz w:val="24"/>
                <w:szCs w:val="24"/>
                <w:lang w:val="en-US"/>
              </w:rPr>
              <w:t>e</w:t>
            </w:r>
            <w:r w:rsidRPr="00CC4305">
              <w:rPr>
                <w:rFonts w:ascii="Times New Roman" w:hAnsi="Times New Roman"/>
                <w:sz w:val="24"/>
                <w:szCs w:val="24"/>
                <w:lang w:val="ru-RU"/>
              </w:rPr>
              <w:t>-</w:t>
            </w:r>
            <w:r w:rsidRPr="00CC4305">
              <w:rPr>
                <w:rFonts w:ascii="Times New Roman" w:hAnsi="Times New Roman"/>
                <w:sz w:val="24"/>
                <w:szCs w:val="24"/>
                <w:lang w:val="en-US"/>
              </w:rPr>
              <w:t>mail</w:t>
            </w:r>
            <w:r w:rsidRPr="00CC4305">
              <w:rPr>
                <w:rFonts w:ascii="Times New Roman" w:hAnsi="Times New Roman"/>
                <w:sz w:val="24"/>
                <w:szCs w:val="24"/>
              </w:rPr>
              <w:t xml:space="preserve">, адреса персональної сторінки на сайті кафедри </w:t>
            </w:r>
            <w:r w:rsidRPr="00CC4305">
              <w:rPr>
                <w:rFonts w:ascii="Times New Roman" w:hAnsi="Times New Roman"/>
                <w:sz w:val="24"/>
                <w:szCs w:val="24"/>
                <w:lang w:val="ru-RU"/>
              </w:rPr>
              <w:t>/</w:t>
            </w:r>
            <w:r w:rsidRPr="00CC4305">
              <w:rPr>
                <w:rFonts w:ascii="Times New Roman" w:hAnsi="Times New Roman"/>
                <w:sz w:val="24"/>
                <w:szCs w:val="24"/>
              </w:rPr>
              <w:t xml:space="preserve"> на платформі </w:t>
            </w:r>
            <w:r w:rsidRPr="00CC4305">
              <w:rPr>
                <w:rFonts w:ascii="Times New Roman" w:hAnsi="Times New Roman"/>
                <w:sz w:val="24"/>
                <w:szCs w:val="24"/>
                <w:lang w:val="en-US"/>
              </w:rPr>
              <w:t>moodle</w:t>
            </w:r>
            <w:r w:rsidRPr="00CC4305">
              <w:rPr>
                <w:rFonts w:ascii="Times New Roman" w:hAnsi="Times New Roman"/>
                <w:sz w:val="24"/>
                <w:szCs w:val="24"/>
              </w:rPr>
              <w:t xml:space="preserve"> тощо </w:t>
            </w:r>
          </w:p>
          <w:p w:rsidR="00C10173" w:rsidRPr="00CC4305" w:rsidRDefault="00C10173" w:rsidP="008615D3">
            <w:pPr>
              <w:spacing w:after="0" w:line="240" w:lineRule="auto"/>
              <w:jc w:val="both"/>
              <w:rPr>
                <w:rFonts w:ascii="Times New Roman" w:hAnsi="Times New Roman"/>
                <w:b/>
                <w:sz w:val="24"/>
                <w:szCs w:val="24"/>
              </w:rPr>
            </w:pPr>
          </w:p>
        </w:tc>
      </w:tr>
      <w:tr w:rsidR="00C10173" w:rsidRPr="00CC4305" w:rsidTr="00CC4305">
        <w:tc>
          <w:tcPr>
            <w:tcW w:w="1479" w:type="dxa"/>
            <w:vMerge/>
          </w:tcPr>
          <w:p w:rsidR="00C10173" w:rsidRPr="00CC4305" w:rsidRDefault="00C10173" w:rsidP="00CC4305">
            <w:pPr>
              <w:jc w:val="center"/>
              <w:rPr>
                <w:rFonts w:ascii="Times New Roman" w:hAnsi="Times New Roman"/>
                <w:b/>
                <w:sz w:val="24"/>
                <w:szCs w:val="24"/>
              </w:rPr>
            </w:pPr>
          </w:p>
        </w:tc>
        <w:tc>
          <w:tcPr>
            <w:tcW w:w="2503" w:type="dxa"/>
          </w:tcPr>
          <w:p w:rsidR="00C10173" w:rsidRPr="00CC4305" w:rsidRDefault="00C10173" w:rsidP="00CC4305">
            <w:pPr>
              <w:jc w:val="center"/>
              <w:rPr>
                <w:rFonts w:ascii="Times New Roman" w:hAnsi="Times New Roman"/>
                <w:b/>
                <w:sz w:val="24"/>
                <w:szCs w:val="24"/>
              </w:rPr>
            </w:pPr>
          </w:p>
          <w:p w:rsidR="00C10173" w:rsidRPr="00CC4305" w:rsidRDefault="00C10173" w:rsidP="00CC4305">
            <w:pPr>
              <w:jc w:val="center"/>
              <w:rPr>
                <w:rFonts w:ascii="Times New Roman" w:hAnsi="Times New Roman"/>
                <w:b/>
                <w:sz w:val="24"/>
                <w:szCs w:val="24"/>
              </w:rPr>
            </w:pPr>
            <w:r w:rsidRPr="00CC4305">
              <w:rPr>
                <w:rFonts w:ascii="Times New Roman" w:hAnsi="Times New Roman"/>
                <w:b/>
                <w:sz w:val="24"/>
                <w:szCs w:val="24"/>
              </w:rPr>
              <w:t xml:space="preserve">Лекція </w:t>
            </w:r>
          </w:p>
        </w:tc>
        <w:tc>
          <w:tcPr>
            <w:tcW w:w="2447" w:type="dxa"/>
          </w:tcPr>
          <w:p w:rsidR="00C10173" w:rsidRPr="00CC4305" w:rsidRDefault="00C10173" w:rsidP="00CC4305">
            <w:pPr>
              <w:jc w:val="center"/>
              <w:rPr>
                <w:rFonts w:ascii="Times New Roman" w:hAnsi="Times New Roman"/>
                <w:b/>
                <w:sz w:val="24"/>
                <w:szCs w:val="24"/>
              </w:rPr>
            </w:pPr>
          </w:p>
          <w:p w:rsidR="00C10173" w:rsidRPr="00CC4305" w:rsidRDefault="00C10173" w:rsidP="00CC4305">
            <w:pPr>
              <w:jc w:val="center"/>
              <w:rPr>
                <w:rFonts w:ascii="Times New Roman" w:hAnsi="Times New Roman"/>
                <w:b/>
                <w:sz w:val="24"/>
                <w:szCs w:val="24"/>
              </w:rPr>
            </w:pPr>
            <w:r w:rsidRPr="00CC4305">
              <w:rPr>
                <w:rFonts w:ascii="Times New Roman" w:hAnsi="Times New Roman"/>
                <w:b/>
                <w:sz w:val="24"/>
                <w:szCs w:val="24"/>
              </w:rPr>
              <w:t xml:space="preserve">Семінарське /практичне </w:t>
            </w:r>
          </w:p>
          <w:p w:rsidR="00C10173" w:rsidRPr="00CC4305" w:rsidRDefault="00C10173" w:rsidP="00CC4305">
            <w:pPr>
              <w:jc w:val="center"/>
              <w:rPr>
                <w:rFonts w:ascii="Times New Roman" w:hAnsi="Times New Roman"/>
                <w:b/>
                <w:sz w:val="24"/>
                <w:szCs w:val="24"/>
              </w:rPr>
            </w:pPr>
            <w:r w:rsidRPr="00CC4305">
              <w:rPr>
                <w:rFonts w:ascii="Times New Roman" w:hAnsi="Times New Roman"/>
                <w:b/>
                <w:sz w:val="24"/>
                <w:szCs w:val="24"/>
              </w:rPr>
              <w:t xml:space="preserve">заняття </w:t>
            </w:r>
          </w:p>
        </w:tc>
        <w:tc>
          <w:tcPr>
            <w:tcW w:w="1732" w:type="dxa"/>
            <w:vMerge/>
          </w:tcPr>
          <w:p w:rsidR="00C10173" w:rsidRPr="00CC4305" w:rsidRDefault="00C10173" w:rsidP="00CC4305">
            <w:pPr>
              <w:jc w:val="center"/>
              <w:rPr>
                <w:rFonts w:ascii="Times New Roman" w:hAnsi="Times New Roman"/>
                <w:b/>
                <w:sz w:val="24"/>
                <w:szCs w:val="24"/>
              </w:rPr>
            </w:pPr>
          </w:p>
        </w:tc>
        <w:tc>
          <w:tcPr>
            <w:tcW w:w="1800" w:type="dxa"/>
            <w:vMerge/>
          </w:tcPr>
          <w:p w:rsidR="00C10173" w:rsidRPr="00CC4305" w:rsidRDefault="00C10173" w:rsidP="00CC4305">
            <w:pPr>
              <w:jc w:val="center"/>
              <w:rPr>
                <w:rFonts w:ascii="Times New Roman" w:hAnsi="Times New Roman"/>
                <w:b/>
                <w:sz w:val="24"/>
                <w:szCs w:val="24"/>
              </w:rPr>
            </w:pPr>
          </w:p>
        </w:tc>
        <w:tc>
          <w:tcPr>
            <w:tcW w:w="2989" w:type="dxa"/>
            <w:vMerge/>
          </w:tcPr>
          <w:p w:rsidR="00C10173" w:rsidRPr="00CC4305" w:rsidRDefault="00C10173" w:rsidP="00CC4305">
            <w:pPr>
              <w:jc w:val="center"/>
              <w:rPr>
                <w:rFonts w:ascii="Times New Roman" w:hAnsi="Times New Roman"/>
                <w:b/>
                <w:sz w:val="24"/>
                <w:szCs w:val="24"/>
              </w:rPr>
            </w:pPr>
          </w:p>
        </w:tc>
        <w:tc>
          <w:tcPr>
            <w:tcW w:w="2467" w:type="dxa"/>
            <w:vMerge/>
          </w:tcPr>
          <w:p w:rsidR="00C10173" w:rsidRPr="00CC4305" w:rsidRDefault="00C10173" w:rsidP="00CC4305">
            <w:pPr>
              <w:jc w:val="center"/>
              <w:rPr>
                <w:rFonts w:ascii="Times New Roman" w:hAnsi="Times New Roman"/>
                <w:b/>
                <w:sz w:val="24"/>
                <w:szCs w:val="24"/>
              </w:rPr>
            </w:pPr>
          </w:p>
        </w:tc>
      </w:tr>
      <w:tr w:rsidR="00C10173" w:rsidRPr="00CC4305" w:rsidTr="00CC4305">
        <w:trPr>
          <w:trHeight w:val="1200"/>
        </w:trPr>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t>13.03.20 р.</w:t>
            </w:r>
          </w:p>
          <w:p w:rsidR="00C10173" w:rsidRPr="00CC4305" w:rsidRDefault="00C10173" w:rsidP="00CC4305">
            <w:pPr>
              <w:jc w:val="center"/>
              <w:rPr>
                <w:rFonts w:ascii="Times New Roman" w:hAnsi="Times New Roman"/>
                <w:b/>
                <w:sz w:val="24"/>
                <w:szCs w:val="24"/>
              </w:rPr>
            </w:pPr>
          </w:p>
          <w:p w:rsidR="00C10173" w:rsidRPr="00CC4305" w:rsidRDefault="00C10173" w:rsidP="00CC4305">
            <w:pPr>
              <w:jc w:val="center"/>
              <w:rPr>
                <w:rFonts w:ascii="Times New Roman" w:hAnsi="Times New Roman"/>
                <w:b/>
                <w:sz w:val="24"/>
                <w:szCs w:val="24"/>
              </w:rPr>
            </w:pPr>
          </w:p>
          <w:p w:rsidR="00C10173" w:rsidRPr="00CC4305" w:rsidRDefault="00C10173" w:rsidP="00CC4305">
            <w:pPr>
              <w:jc w:val="center"/>
              <w:rPr>
                <w:rFonts w:ascii="Times New Roman" w:hAnsi="Times New Roman"/>
                <w:b/>
                <w:sz w:val="24"/>
                <w:szCs w:val="24"/>
              </w:rPr>
            </w:pPr>
          </w:p>
          <w:p w:rsidR="00C10173" w:rsidRPr="00CC4305" w:rsidRDefault="00C10173" w:rsidP="00CC4305">
            <w:pPr>
              <w:jc w:val="center"/>
              <w:rPr>
                <w:rFonts w:ascii="Times New Roman" w:hAnsi="Times New Roman"/>
                <w:b/>
                <w:sz w:val="24"/>
                <w:szCs w:val="24"/>
              </w:rPr>
            </w:pPr>
          </w:p>
        </w:tc>
        <w:tc>
          <w:tcPr>
            <w:tcW w:w="2503"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b/>
                <w:spacing w:val="-6"/>
                <w:sz w:val="18"/>
                <w:szCs w:val="18"/>
              </w:rPr>
              <w:lastRenderedPageBreak/>
              <w:t xml:space="preserve">Тема 5. Принципи та засади формування бібліотек як одного із основних суспільних і культурних інститутів після прийняття християнства.  Духовна культура Київської Русі як передумова становлення бібліотек і бібліотечної справи. </w:t>
            </w:r>
            <w:r w:rsidRPr="00CC4305">
              <w:rPr>
                <w:rFonts w:ascii="Times New Roman" w:hAnsi="Times New Roman"/>
                <w:b/>
                <w:spacing w:val="-6"/>
                <w:sz w:val="18"/>
                <w:szCs w:val="18"/>
              </w:rPr>
              <w:lastRenderedPageBreak/>
              <w:t>Скрипторії – центри переписування книг.</w:t>
            </w:r>
            <w:r w:rsidRPr="00CC4305">
              <w:rPr>
                <w:rFonts w:ascii="Times New Roman" w:hAnsi="Times New Roman"/>
                <w:spacing w:val="-6"/>
                <w:sz w:val="18"/>
                <w:szCs w:val="18"/>
              </w:rPr>
              <w:t xml:space="preserve">  (2 год., лекційне заняття). Київська  Руст була однією з найбільш розвинених і економічно процвітаючих держав Європи. З прийняттям християнства на Русі 988 р. розпочався бурхливий розвиток писемної культури. Хрещення Київської Русі стало подією великої ваги. Воно зміцнило державну єдність, освятило владу великого князя та його «божественний авторитет», сприяло розвиткові культури, поширенню писемності, створенню перших шкіл і бібліотек. Скрипторії – місце для переписування книг. Скриптори–люди, які переписували книги.</w:t>
            </w:r>
          </w:p>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p>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p>
        </w:tc>
        <w:tc>
          <w:tcPr>
            <w:tcW w:w="2447" w:type="dxa"/>
          </w:tcPr>
          <w:p w:rsidR="00C10173" w:rsidRPr="00CC4305" w:rsidRDefault="00C10173" w:rsidP="00CC4305">
            <w:pPr>
              <w:jc w:val="center"/>
              <w:rPr>
                <w:rFonts w:ascii="Times New Roman" w:hAnsi="Times New Roman"/>
                <w:b/>
                <w:sz w:val="24"/>
                <w:szCs w:val="24"/>
              </w:rPr>
            </w:pPr>
          </w:p>
        </w:tc>
        <w:tc>
          <w:tcPr>
            <w:tcW w:w="1732" w:type="dxa"/>
          </w:tcPr>
          <w:p w:rsidR="00C10173" w:rsidRPr="00CC4305" w:rsidRDefault="00C10173" w:rsidP="00CC4305">
            <w:pPr>
              <w:widowControl w:val="0"/>
              <w:tabs>
                <w:tab w:val="left" w:pos="354"/>
              </w:tabs>
              <w:suppressAutoHyphens/>
              <w:spacing w:after="0" w:line="240" w:lineRule="auto"/>
              <w:rPr>
                <w:rFonts w:ascii="Times New Roman" w:hAnsi="Times New Roman"/>
                <w:b/>
                <w:sz w:val="18"/>
                <w:szCs w:val="18"/>
              </w:rPr>
            </w:pPr>
            <w:r w:rsidRPr="00CC4305">
              <w:rPr>
                <w:rFonts w:ascii="Times New Roman" w:hAnsi="Times New Roman"/>
                <w:b/>
                <w:sz w:val="18"/>
                <w:szCs w:val="18"/>
              </w:rPr>
              <w:t>Теми доповідей:</w:t>
            </w:r>
          </w:p>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spacing w:val="-6"/>
                <w:sz w:val="18"/>
                <w:szCs w:val="18"/>
              </w:rPr>
              <w:t>-Охарактеризувати</w:t>
            </w:r>
          </w:p>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spacing w:val="-6"/>
                <w:sz w:val="18"/>
                <w:szCs w:val="18"/>
              </w:rPr>
              <w:t>головні соціальні чинники, що сприяли зародженню та становленню бібліотечної справи в Україні-Русі.</w:t>
            </w:r>
          </w:p>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spacing w:val="-6"/>
                <w:sz w:val="18"/>
                <w:szCs w:val="18"/>
              </w:rPr>
              <w:t xml:space="preserve">-Передумови зародження та становлення </w:t>
            </w:r>
            <w:r w:rsidRPr="00CC4305">
              <w:rPr>
                <w:rFonts w:ascii="Times New Roman" w:hAnsi="Times New Roman"/>
                <w:spacing w:val="-6"/>
                <w:sz w:val="18"/>
                <w:szCs w:val="18"/>
              </w:rPr>
              <w:lastRenderedPageBreak/>
              <w:t>бібліотечної справи.</w:t>
            </w:r>
          </w:p>
          <w:p w:rsidR="00C10173" w:rsidRPr="00CC4305" w:rsidRDefault="00C10173" w:rsidP="00CC4305">
            <w:pPr>
              <w:widowControl w:val="0"/>
              <w:tabs>
                <w:tab w:val="left" w:pos="354"/>
              </w:tabs>
              <w:suppressAutoHyphens/>
              <w:spacing w:after="0" w:line="240" w:lineRule="auto"/>
              <w:rPr>
                <w:rFonts w:ascii="Times New Roman" w:hAnsi="Times New Roman"/>
                <w:b/>
                <w:sz w:val="18"/>
                <w:szCs w:val="18"/>
              </w:rPr>
            </w:pPr>
            <w:r w:rsidRPr="00CC4305">
              <w:rPr>
                <w:rFonts w:ascii="Times New Roman" w:hAnsi="Times New Roman"/>
                <w:b/>
                <w:sz w:val="18"/>
                <w:szCs w:val="18"/>
              </w:rPr>
              <w:t>Теми рефератів:</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-Духовна культура Київської Русі;</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-Створення бібліотек та архівів. Центри переписування книг.</w:t>
            </w:r>
          </w:p>
          <w:p w:rsidR="00C10173" w:rsidRPr="00CC4305" w:rsidRDefault="00C10173" w:rsidP="00CC4305">
            <w:pPr>
              <w:jc w:val="center"/>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lastRenderedPageBreak/>
              <w:t>20.03.20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Зворський  С.</w:t>
            </w:r>
            <w:r w:rsidRPr="00CC4305">
              <w:rPr>
                <w:rFonts w:ascii="Times New Roman" w:hAnsi="Times New Roman"/>
                <w:sz w:val="18"/>
                <w:szCs w:val="18"/>
              </w:rPr>
              <w:t xml:space="preserve"> Актуальні питання історіографії бібліотечної справи в Україні / С. Зворський // Бібліотечний вісник. – 2004. – № 1. – С. 32</w:t>
            </w:r>
            <w:r w:rsidRPr="00CC4305">
              <w:rPr>
                <w:rFonts w:ascii="Times New Roman" w:hAnsi="Times New Roman"/>
                <w:sz w:val="18"/>
                <w:szCs w:val="18"/>
              </w:rPr>
              <w:softHyphen/>
            </w:r>
            <w:r w:rsidRPr="00CC4305">
              <w:rPr>
                <w:rFonts w:ascii="Times New Roman" w:hAnsi="Times New Roman"/>
                <w:sz w:val="18"/>
                <w:szCs w:val="18"/>
              </w:rPr>
              <w:softHyphen/>
              <w:t>–36.</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2. </w:t>
            </w:r>
            <w:r w:rsidRPr="00CC4305">
              <w:rPr>
                <w:rFonts w:ascii="Times New Roman" w:hAnsi="Times New Roman"/>
                <w:b/>
                <w:sz w:val="18"/>
                <w:szCs w:val="18"/>
              </w:rPr>
              <w:t>Зворський  С</w:t>
            </w:r>
            <w:r w:rsidRPr="00CC4305">
              <w:rPr>
                <w:rFonts w:ascii="Times New Roman" w:hAnsi="Times New Roman"/>
                <w:sz w:val="18"/>
                <w:szCs w:val="18"/>
              </w:rPr>
              <w:t xml:space="preserve">. До проблем вивчення історії бібліотечної справи в Україні / С. Зворський  // Бібліотечний вісник. – 1997. </w:t>
            </w:r>
            <w:r w:rsidRPr="00CC4305">
              <w:rPr>
                <w:rFonts w:ascii="Times New Roman" w:hAnsi="Times New Roman"/>
                <w:sz w:val="18"/>
                <w:szCs w:val="18"/>
              </w:rPr>
              <w:lastRenderedPageBreak/>
              <w:t>– № 4. – С. 20–21.</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3. </w:t>
            </w:r>
            <w:r w:rsidRPr="00CC4305">
              <w:rPr>
                <w:rFonts w:ascii="Times New Roman" w:hAnsi="Times New Roman"/>
                <w:b/>
                <w:sz w:val="18"/>
                <w:szCs w:val="18"/>
              </w:rPr>
              <w:t>Зворський  С</w:t>
            </w:r>
            <w:r w:rsidRPr="00CC4305">
              <w:rPr>
                <w:rFonts w:ascii="Times New Roman" w:hAnsi="Times New Roman"/>
                <w:sz w:val="18"/>
                <w:szCs w:val="18"/>
              </w:rPr>
              <w:t>. Покажчик з історії бібліотечної справи і бібліографії в Україні / С. Зворський  // Бібліотечна планета. – 2010. – № 3. – С. 37–38.</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4. </w:t>
            </w:r>
            <w:r w:rsidRPr="00CC4305">
              <w:rPr>
                <w:rFonts w:ascii="Times New Roman" w:hAnsi="Times New Roman"/>
                <w:b/>
                <w:sz w:val="18"/>
                <w:szCs w:val="18"/>
              </w:rPr>
              <w:t>Сєдих В. В.</w:t>
            </w:r>
            <w:r w:rsidRPr="00CC4305">
              <w:rPr>
                <w:rFonts w:ascii="Times New Roman" w:hAnsi="Times New Roman"/>
                <w:sz w:val="18"/>
                <w:szCs w:val="18"/>
              </w:rPr>
              <w:t xml:space="preserve">  Історія бібліотечної справи в Україні : навч. посіб. </w:t>
            </w:r>
            <w:r w:rsidRPr="0075198B">
              <w:rPr>
                <w:rFonts w:ascii="Times New Roman" w:hAnsi="Times New Roman"/>
                <w:sz w:val="18"/>
                <w:szCs w:val="18"/>
              </w:rPr>
              <w:t xml:space="preserve">/ </w:t>
            </w:r>
            <w:r w:rsidRPr="00CC4305">
              <w:rPr>
                <w:rFonts w:ascii="Times New Roman" w:hAnsi="Times New Roman"/>
                <w:sz w:val="18"/>
                <w:szCs w:val="18"/>
              </w:rPr>
              <w:t xml:space="preserve"> В. В. Сєдих ; наук. ред. Н. М. Кушнаренко ; Харк. держ. акад. культури. – Х. : ХДАК, 2013. – С. 7–10.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5. </w:t>
            </w:r>
            <w:r w:rsidRPr="00CC4305">
              <w:rPr>
                <w:rFonts w:ascii="Times New Roman" w:hAnsi="Times New Roman"/>
                <w:b/>
                <w:sz w:val="18"/>
                <w:szCs w:val="18"/>
              </w:rPr>
              <w:t xml:space="preserve">Солонська Н. </w:t>
            </w:r>
            <w:r w:rsidRPr="00CC4305">
              <w:rPr>
                <w:rFonts w:ascii="Times New Roman" w:hAnsi="Times New Roman"/>
                <w:sz w:val="18"/>
                <w:szCs w:val="18"/>
              </w:rPr>
              <w:t>Бібліотекар Каллімах, Костянтин Філософ, книжник Іларіон: освіта, вчителі та професійне кредо / Н. Солонська // Вісник Книжкової палати, 2003. – № 2. – С. 38–44.</w:t>
            </w:r>
          </w:p>
          <w:p w:rsidR="00C10173" w:rsidRPr="00CC4305" w:rsidRDefault="00C10173" w:rsidP="00CC4305">
            <w:pPr>
              <w:jc w:val="center"/>
              <w:rPr>
                <w:rFonts w:ascii="Times New Roman" w:hAnsi="Times New Roman"/>
                <w:b/>
                <w:sz w:val="24"/>
                <w:szCs w:val="24"/>
              </w:rPr>
            </w:pPr>
          </w:p>
        </w:tc>
        <w:tc>
          <w:tcPr>
            <w:tcW w:w="2467" w:type="dxa"/>
          </w:tcPr>
          <w:p w:rsidR="008615D3" w:rsidRPr="0043650B" w:rsidRDefault="008615D3" w:rsidP="008615D3">
            <w:pPr>
              <w:spacing w:after="0" w:line="240" w:lineRule="auto"/>
              <w:rPr>
                <w:rFonts w:ascii="Times New Roman" w:hAnsi="Times New Roman"/>
                <w:sz w:val="24"/>
                <w:szCs w:val="24"/>
              </w:rPr>
            </w:pPr>
            <w:r w:rsidRPr="008615D3">
              <w:rPr>
                <w:rFonts w:ascii="Times New Roman" w:hAnsi="Times New Roman"/>
                <w:b/>
                <w:sz w:val="24"/>
                <w:szCs w:val="24"/>
              </w:rPr>
              <w:lastRenderedPageBreak/>
              <w:t>Е-</w:t>
            </w:r>
            <w:r w:rsidRPr="008615D3">
              <w:rPr>
                <w:rFonts w:ascii="Times New Roman" w:hAnsi="Times New Roman"/>
                <w:b/>
                <w:sz w:val="24"/>
                <w:szCs w:val="24"/>
                <w:lang w:val="en-US"/>
              </w:rPr>
              <w:t>mail</w:t>
            </w:r>
            <w:r w:rsidRPr="008615D3">
              <w:rPr>
                <w:rFonts w:ascii="Times New Roman" w:hAnsi="Times New Roman"/>
                <w:b/>
                <w:sz w:val="24"/>
                <w:szCs w:val="24"/>
                <w:lang w:val="en-GB"/>
              </w:rPr>
              <w:t>:</w:t>
            </w:r>
            <w:r w:rsidRPr="0043650B">
              <w:rPr>
                <w:rFonts w:ascii="Times New Roman" w:hAnsi="Times New Roman"/>
                <w:sz w:val="24"/>
                <w:szCs w:val="24"/>
                <w:lang w:val="en-GB"/>
              </w:rPr>
              <w:t xml:space="preserve"> </w:t>
            </w:r>
            <w:r w:rsidRPr="0043650B">
              <w:rPr>
                <w:rFonts w:ascii="Times New Roman" w:hAnsi="Times New Roman"/>
                <w:sz w:val="24"/>
                <w:szCs w:val="24"/>
              </w:rPr>
              <w:t>ljubov.pugach@gmail.com</w:t>
            </w:r>
          </w:p>
          <w:p w:rsidR="008615D3" w:rsidRPr="008615D3" w:rsidRDefault="008615D3" w:rsidP="008615D3">
            <w:pPr>
              <w:spacing w:after="0" w:line="240" w:lineRule="auto"/>
              <w:rPr>
                <w:rFonts w:ascii="Times New Roman" w:hAnsi="Times New Roman"/>
                <w:b/>
                <w:sz w:val="24"/>
                <w:szCs w:val="24"/>
              </w:rPr>
            </w:pPr>
            <w:r w:rsidRPr="008615D3">
              <w:rPr>
                <w:rFonts w:ascii="Times New Roman" w:hAnsi="Times New Roman"/>
                <w:b/>
                <w:sz w:val="24"/>
                <w:szCs w:val="24"/>
              </w:rPr>
              <w:t>Адреса персональної сторінки на сайті кафедри:</w:t>
            </w:r>
          </w:p>
          <w:p w:rsidR="00C10173" w:rsidRPr="00CC4305" w:rsidRDefault="008615D3" w:rsidP="008615D3">
            <w:pPr>
              <w:jc w:val="center"/>
              <w:rPr>
                <w:rFonts w:ascii="Times New Roman" w:hAnsi="Times New Roman"/>
                <w:b/>
                <w:sz w:val="24"/>
                <w:szCs w:val="24"/>
              </w:rPr>
            </w:pPr>
            <w:r w:rsidRPr="0043650B">
              <w:rPr>
                <w:rStyle w:val="xfm47224964"/>
                <w:rFonts w:ascii="Times New Roman" w:hAnsi="Times New Roman"/>
                <w:sz w:val="24"/>
                <w:szCs w:val="24"/>
              </w:rPr>
              <w:t>https://kultart.lnu.edu.ua/employee/puhach-lyubov-yurijivna</w:t>
            </w: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lastRenderedPageBreak/>
              <w:t>13.03.20 р.</w:t>
            </w:r>
          </w:p>
        </w:tc>
        <w:tc>
          <w:tcPr>
            <w:tcW w:w="2503" w:type="dxa"/>
          </w:tcPr>
          <w:p w:rsidR="00C10173" w:rsidRPr="00CC4305" w:rsidRDefault="00C10173" w:rsidP="00CC4305">
            <w:pPr>
              <w:jc w:val="center"/>
              <w:rPr>
                <w:sz w:val="28"/>
                <w:szCs w:val="28"/>
              </w:rPr>
            </w:pPr>
          </w:p>
          <w:p w:rsidR="00C10173" w:rsidRPr="00CC4305" w:rsidRDefault="00C10173" w:rsidP="00CC4305">
            <w:pPr>
              <w:jc w:val="center"/>
              <w:rPr>
                <w:rFonts w:ascii="Times New Roman" w:hAnsi="Times New Roman"/>
                <w:b/>
                <w:sz w:val="24"/>
                <w:szCs w:val="24"/>
              </w:rPr>
            </w:pPr>
          </w:p>
        </w:tc>
        <w:tc>
          <w:tcPr>
            <w:tcW w:w="2447" w:type="dxa"/>
          </w:tcPr>
          <w:p w:rsidR="0075198B"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b/>
                <w:spacing w:val="-6"/>
                <w:sz w:val="18"/>
                <w:szCs w:val="18"/>
              </w:rPr>
              <w:t xml:space="preserve">Тема 5. Принципи та засади формування бібліотек як одного із основних суспільних і культурних інститутів після прийняття християнства.  Духовна культура Київської Русі як передумова становлення бібліотек і бібліотечної справи. Скрипторії – центри переписування книг </w:t>
            </w:r>
            <w:r w:rsidRPr="00CC4305">
              <w:rPr>
                <w:rFonts w:ascii="Times New Roman" w:hAnsi="Times New Roman"/>
                <w:spacing w:val="-6"/>
                <w:sz w:val="18"/>
                <w:szCs w:val="18"/>
              </w:rPr>
              <w:t>(2 год., практичне заняття</w:t>
            </w:r>
            <w:r w:rsidRPr="00CC4305">
              <w:rPr>
                <w:rFonts w:ascii="Times New Roman" w:hAnsi="Times New Roman"/>
                <w:b/>
                <w:spacing w:val="-6"/>
                <w:sz w:val="18"/>
                <w:szCs w:val="18"/>
              </w:rPr>
              <w:t xml:space="preserve">). </w:t>
            </w:r>
            <w:r w:rsidRPr="00CC4305">
              <w:rPr>
                <w:rFonts w:ascii="Times New Roman" w:hAnsi="Times New Roman"/>
                <w:spacing w:val="-6"/>
                <w:sz w:val="18"/>
                <w:szCs w:val="18"/>
              </w:rPr>
              <w:t>Ознайомитися із витоками бібліотечної справи в часи Київської  Русі.</w:t>
            </w:r>
          </w:p>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spacing w:val="-6"/>
                <w:sz w:val="18"/>
                <w:szCs w:val="18"/>
              </w:rPr>
              <w:t xml:space="preserve">Дайте </w:t>
            </w:r>
          </w:p>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spacing w:val="-6"/>
                <w:sz w:val="18"/>
                <w:szCs w:val="18"/>
              </w:rPr>
              <w:t xml:space="preserve">визначення понять:  </w:t>
            </w:r>
          </w:p>
          <w:p w:rsidR="0075198B"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spacing w:val="-6"/>
                <w:sz w:val="18"/>
                <w:szCs w:val="18"/>
              </w:rPr>
              <w:t xml:space="preserve">«скрипторії» та </w:t>
            </w:r>
            <w:r w:rsidRPr="00CC4305">
              <w:rPr>
                <w:rFonts w:ascii="Times New Roman" w:hAnsi="Times New Roman"/>
                <w:spacing w:val="-6"/>
                <w:sz w:val="18"/>
                <w:szCs w:val="18"/>
              </w:rPr>
              <w:lastRenderedPageBreak/>
              <w:t xml:space="preserve">«скриптори». </w:t>
            </w:r>
          </w:p>
          <w:p w:rsidR="00C10173" w:rsidRPr="00CC4305" w:rsidRDefault="00C10173" w:rsidP="00CC4305">
            <w:pPr>
              <w:shd w:val="clear" w:color="auto" w:fill="FFFFFF"/>
              <w:tabs>
                <w:tab w:val="left" w:pos="1176"/>
              </w:tabs>
              <w:spacing w:after="0" w:line="240" w:lineRule="auto"/>
              <w:ind w:right="-155"/>
              <w:rPr>
                <w:rFonts w:ascii="Times New Roman" w:hAnsi="Times New Roman"/>
                <w:b/>
                <w:spacing w:val="-6"/>
                <w:sz w:val="18"/>
                <w:szCs w:val="18"/>
              </w:rPr>
            </w:pPr>
            <w:r w:rsidRPr="00CC4305">
              <w:rPr>
                <w:rFonts w:ascii="Times New Roman" w:hAnsi="Times New Roman"/>
                <w:spacing w:val="-6"/>
                <w:sz w:val="18"/>
                <w:szCs w:val="18"/>
              </w:rPr>
              <w:t>Назвіть основні засади формування бібліотек та їх функціонування.</w:t>
            </w: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lastRenderedPageBreak/>
              <w:t xml:space="preserve">Презентації: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-Духовна культура Київської Русі;</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Постать Ярослава Мудрого.</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-Центри переписування книг: Київ, Володимир Волинський, Новгород, Переяслав, Чернігів;</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Духовна еліта Київської Русі.</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p>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До тезаурусу вписати такі персоналії та поняття:</w:t>
            </w:r>
          </w:p>
          <w:p w:rsidR="00C10173" w:rsidRPr="00CC4305" w:rsidRDefault="00C10173" w:rsidP="00CC4305">
            <w:pPr>
              <w:shd w:val="clear" w:color="auto" w:fill="FFFFFF"/>
              <w:tabs>
                <w:tab w:val="num" w:pos="397"/>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 Володимир Великий; </w:t>
            </w:r>
          </w:p>
          <w:p w:rsidR="00C10173" w:rsidRPr="00CC4305" w:rsidRDefault="00C10173" w:rsidP="00CC4305">
            <w:pPr>
              <w:shd w:val="clear" w:color="auto" w:fill="FFFFFF"/>
              <w:tabs>
                <w:tab w:val="num" w:pos="397"/>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lastRenderedPageBreak/>
              <w:t xml:space="preserve">- Ярослав Мудрий; </w:t>
            </w:r>
          </w:p>
          <w:p w:rsidR="00C10173" w:rsidRPr="00CC4305" w:rsidRDefault="00C10173" w:rsidP="00CC4305">
            <w:pPr>
              <w:shd w:val="clear" w:color="auto" w:fill="FFFFFF"/>
              <w:tabs>
                <w:tab w:val="num" w:pos="397"/>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-Київська Русь;</w:t>
            </w:r>
          </w:p>
          <w:p w:rsidR="00C10173" w:rsidRPr="00CC4305" w:rsidRDefault="00C10173" w:rsidP="00CC4305">
            <w:pPr>
              <w:shd w:val="clear" w:color="auto" w:fill="FFFFFF"/>
              <w:tabs>
                <w:tab w:val="num" w:pos="397"/>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Бібліотека Софійського собору;</w:t>
            </w:r>
          </w:p>
          <w:p w:rsidR="00C10173" w:rsidRPr="00CC4305" w:rsidRDefault="00C10173" w:rsidP="00CC4305">
            <w:pPr>
              <w:jc w:val="center"/>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lastRenderedPageBreak/>
              <w:t>20.03.20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Зворський  С.</w:t>
            </w:r>
            <w:r w:rsidRPr="00CC4305">
              <w:rPr>
                <w:rFonts w:ascii="Times New Roman" w:hAnsi="Times New Roman"/>
                <w:sz w:val="18"/>
                <w:szCs w:val="18"/>
              </w:rPr>
              <w:t xml:space="preserve"> Актуальні питання історіографії бібліотечної справи в Україні / С. Зворський // Бібліотечний вісник. – 2004. – № 1. – С. 32</w:t>
            </w:r>
            <w:r w:rsidRPr="00CC4305">
              <w:rPr>
                <w:rFonts w:ascii="Times New Roman" w:hAnsi="Times New Roman"/>
                <w:sz w:val="18"/>
                <w:szCs w:val="18"/>
              </w:rPr>
              <w:softHyphen/>
            </w:r>
            <w:r w:rsidRPr="00CC4305">
              <w:rPr>
                <w:rFonts w:ascii="Times New Roman" w:hAnsi="Times New Roman"/>
                <w:sz w:val="18"/>
                <w:szCs w:val="18"/>
              </w:rPr>
              <w:softHyphen/>
              <w:t>–36.</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2. </w:t>
            </w:r>
            <w:r w:rsidRPr="00CC4305">
              <w:rPr>
                <w:rFonts w:ascii="Times New Roman" w:hAnsi="Times New Roman"/>
                <w:b/>
                <w:sz w:val="18"/>
                <w:szCs w:val="18"/>
              </w:rPr>
              <w:t>Зворський  С</w:t>
            </w:r>
            <w:r w:rsidRPr="00CC4305">
              <w:rPr>
                <w:rFonts w:ascii="Times New Roman" w:hAnsi="Times New Roman"/>
                <w:sz w:val="18"/>
                <w:szCs w:val="18"/>
              </w:rPr>
              <w:t>. До проблем вивчення історії бібліотечної справи в Україні / С. Зворський  // Бібліотечний вісник. – 1997. – № 4. – С. 20–21.</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3.</w:t>
            </w:r>
            <w:r w:rsidRPr="00CC4305">
              <w:rPr>
                <w:rFonts w:ascii="Times New Roman" w:hAnsi="Times New Roman"/>
                <w:b/>
                <w:sz w:val="18"/>
                <w:szCs w:val="18"/>
              </w:rPr>
              <w:t>Сєдих В. В.</w:t>
            </w:r>
            <w:r w:rsidRPr="00CC4305">
              <w:rPr>
                <w:rFonts w:ascii="Times New Roman" w:hAnsi="Times New Roman"/>
                <w:sz w:val="18"/>
                <w:szCs w:val="18"/>
              </w:rPr>
              <w:t xml:space="preserve">  Історія бібліотечної справи в Україні : навч. посіб. </w:t>
            </w:r>
            <w:r w:rsidRPr="0075198B">
              <w:rPr>
                <w:rFonts w:ascii="Times New Roman" w:hAnsi="Times New Roman"/>
                <w:sz w:val="18"/>
                <w:szCs w:val="18"/>
              </w:rPr>
              <w:t xml:space="preserve">/ </w:t>
            </w:r>
            <w:r w:rsidRPr="00CC4305">
              <w:rPr>
                <w:rFonts w:ascii="Times New Roman" w:hAnsi="Times New Roman"/>
                <w:sz w:val="18"/>
                <w:szCs w:val="18"/>
              </w:rPr>
              <w:t xml:space="preserve"> В. В. Сєдих ; наук. ред. Н. М. Кушнаренко ; Харк. держ. акад. культури. – Х. : ХДАК, 2013. – С. 7–10.</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4. </w:t>
            </w:r>
            <w:r w:rsidRPr="00CC4305">
              <w:rPr>
                <w:rFonts w:ascii="Times New Roman" w:hAnsi="Times New Roman"/>
                <w:b/>
                <w:sz w:val="18"/>
                <w:szCs w:val="18"/>
              </w:rPr>
              <w:t xml:space="preserve">Солонська Н. </w:t>
            </w:r>
            <w:r w:rsidRPr="00CC4305">
              <w:rPr>
                <w:rFonts w:ascii="Times New Roman" w:hAnsi="Times New Roman"/>
                <w:sz w:val="18"/>
                <w:szCs w:val="18"/>
              </w:rPr>
              <w:t xml:space="preserve">Бібліотекар Каллімах, </w:t>
            </w:r>
            <w:r w:rsidRPr="00CC4305">
              <w:rPr>
                <w:rFonts w:ascii="Times New Roman" w:hAnsi="Times New Roman"/>
                <w:sz w:val="18"/>
                <w:szCs w:val="18"/>
              </w:rPr>
              <w:lastRenderedPageBreak/>
              <w:t>Костянтин Філософ, книжник Іларіон: освіта, вчителі та професійне кредо / Н. Солонська // Вісник Книжкової палати, 2003. – № 2. – С. 38–44.</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902D30">
            <w:pPr>
              <w:rPr>
                <w:rFonts w:ascii="Times New Roman" w:hAnsi="Times New Roman"/>
                <w:b/>
                <w:sz w:val="18"/>
                <w:szCs w:val="18"/>
              </w:rPr>
            </w:pPr>
            <w:r w:rsidRPr="00CC4305">
              <w:rPr>
                <w:rFonts w:ascii="Times New Roman" w:hAnsi="Times New Roman"/>
                <w:b/>
                <w:sz w:val="18"/>
                <w:szCs w:val="18"/>
              </w:rPr>
              <w:t>Додаткова література: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Губарев В. К.</w:t>
            </w:r>
            <w:r w:rsidRPr="00CC4305">
              <w:rPr>
                <w:rFonts w:ascii="Times New Roman" w:hAnsi="Times New Roman"/>
                <w:sz w:val="18"/>
                <w:szCs w:val="18"/>
              </w:rPr>
              <w:t xml:space="preserve"> Великий сучасний довідник школяра та студента</w:t>
            </w:r>
            <w:r w:rsidRPr="0075198B">
              <w:rPr>
                <w:rFonts w:ascii="Times New Roman" w:hAnsi="Times New Roman"/>
                <w:sz w:val="18"/>
                <w:szCs w:val="18"/>
                <w:lang w:val="ru-RU"/>
              </w:rPr>
              <w:t xml:space="preserve">/ </w:t>
            </w:r>
            <w:r w:rsidRPr="00CC4305">
              <w:rPr>
                <w:rFonts w:ascii="Times New Roman" w:hAnsi="Times New Roman"/>
                <w:sz w:val="18"/>
                <w:szCs w:val="18"/>
              </w:rPr>
              <w:t>Губарев В. К., Трохимова З. В. – Донецьк: ТОВ ВКФ «БАО», 2006. – 896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75198B">
              <w:rPr>
                <w:rFonts w:ascii="Times New Roman" w:hAnsi="Times New Roman"/>
                <w:sz w:val="18"/>
                <w:szCs w:val="18"/>
                <w:lang w:val="ru-RU"/>
              </w:rPr>
              <w:t>2</w:t>
            </w:r>
            <w:r w:rsidRPr="00CC4305">
              <w:rPr>
                <w:rFonts w:ascii="Times New Roman" w:hAnsi="Times New Roman"/>
                <w:sz w:val="18"/>
                <w:szCs w:val="18"/>
              </w:rPr>
              <w:t>. Словник книгознавчих термінів / [уклад.: В. Я. Буран, В. М. Медведєва, Г. І. Ковальчук, М. І. Сенченко] ; Кн. палата України ; [наук. ред.: Н. О. Петрова, Г. М. Плиса, Т. Ю. Жигун]. – Київ : [б. в.], 2003. – 159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3. Українська літературна Енциклопедія : у 5 т. /  редкол.: І. О. Дзеверін (відп. ред.) та ін. – К.: «Українська літературна Енциклопедія» ім. М. Бажана, 1990 . – Т. 2 (Т. 1 – 1988): Д-К. – 576 с. : іл.</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jc w:val="center"/>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lastRenderedPageBreak/>
              <w:t>20.03.20р.</w:t>
            </w:r>
          </w:p>
          <w:p w:rsidR="00C10173" w:rsidRPr="00CC4305" w:rsidRDefault="00C10173" w:rsidP="00CC4305">
            <w:pPr>
              <w:jc w:val="center"/>
              <w:rPr>
                <w:rFonts w:ascii="Times New Roman" w:hAnsi="Times New Roman"/>
                <w:b/>
                <w:sz w:val="24"/>
                <w:szCs w:val="24"/>
              </w:rPr>
            </w:pPr>
          </w:p>
        </w:tc>
        <w:tc>
          <w:tcPr>
            <w:tcW w:w="2503"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pacing w:val="-6"/>
                <w:sz w:val="18"/>
                <w:szCs w:val="18"/>
              </w:rPr>
            </w:pPr>
            <w:r w:rsidRPr="00CC4305">
              <w:rPr>
                <w:rFonts w:ascii="Times New Roman" w:hAnsi="Times New Roman"/>
                <w:b/>
                <w:spacing w:val="-6"/>
                <w:sz w:val="18"/>
                <w:szCs w:val="18"/>
              </w:rPr>
              <w:t>Тема 6. Осередки київської писемної школи: Софійський Собор, Печерський та Михайлівський Видубицький монастирі.Визначні постаті окресленого періоду. П. Могила. П. Кунащак, Д. Туптало, М. Бантиш</w:t>
            </w:r>
            <w:r w:rsidRPr="00CC4305">
              <w:rPr>
                <w:rFonts w:ascii="Times New Roman" w:hAnsi="Times New Roman"/>
                <w:b/>
                <w:spacing w:val="-6"/>
                <w:sz w:val="18"/>
                <w:szCs w:val="18"/>
              </w:rPr>
              <w:softHyphen/>
              <w:t xml:space="preserve"> Каменський, Ф. Прокопович ті ін. </w:t>
            </w:r>
            <w:r w:rsidRPr="00CC4305">
              <w:rPr>
                <w:rFonts w:ascii="Times New Roman" w:hAnsi="Times New Roman"/>
                <w:spacing w:val="-6"/>
                <w:sz w:val="18"/>
                <w:szCs w:val="18"/>
              </w:rPr>
              <w:t xml:space="preserve">(2 год., лекційне заняття). </w:t>
            </w:r>
            <w:r w:rsidRPr="00CC4305">
              <w:rPr>
                <w:rFonts w:ascii="Times New Roman" w:hAnsi="Times New Roman"/>
                <w:spacing w:val="-6"/>
                <w:sz w:val="18"/>
                <w:szCs w:val="18"/>
              </w:rPr>
              <w:lastRenderedPageBreak/>
              <w:t>1037 р. – заснування бібліотеки Софії Київської Ярославом Мудрим. Бібліотека складалася виключно з церковної літератури, з часом вона стає освітнім центром Київської Русі. У її фондах з</w:t>
            </w:r>
            <w:r w:rsidRPr="0075198B">
              <w:rPr>
                <w:rFonts w:ascii="Times New Roman" w:hAnsi="Times New Roman"/>
                <w:spacing w:val="-6"/>
                <w:sz w:val="18"/>
                <w:szCs w:val="18"/>
              </w:rPr>
              <w:t>’</w:t>
            </w:r>
            <w:r w:rsidRPr="00CC4305">
              <w:rPr>
                <w:rFonts w:ascii="Times New Roman" w:hAnsi="Times New Roman"/>
                <w:spacing w:val="-6"/>
                <w:sz w:val="18"/>
                <w:szCs w:val="18"/>
              </w:rPr>
              <w:t xml:space="preserve">являються численні книги з астрономії, географії, історії, філософії  та ін.  1051 р.  – другий центр писемної школи Печерський монастир. Засновники: Антоній, Феодосій та Іларіон. Третій центр київської писемної школи – Михайлівський Видубицький монастир.  Це був родинний монастир Всеволода Ярославича. </w:t>
            </w:r>
          </w:p>
        </w:tc>
        <w:tc>
          <w:tcPr>
            <w:tcW w:w="2447" w:type="dxa"/>
          </w:tcPr>
          <w:p w:rsidR="00C10173" w:rsidRPr="00CC4305" w:rsidRDefault="00C10173" w:rsidP="00CC4305">
            <w:pPr>
              <w:jc w:val="center"/>
              <w:rPr>
                <w:rFonts w:ascii="Times New Roman" w:hAnsi="Times New Roman"/>
                <w:b/>
                <w:sz w:val="24"/>
                <w:szCs w:val="24"/>
              </w:rPr>
            </w:pP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Теми доповідей:</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-Діяльність літописців та переписувачів.  Видатні книжкові пам</w:t>
            </w:r>
            <w:r w:rsidRPr="0075198B">
              <w:rPr>
                <w:rFonts w:ascii="Times New Roman" w:hAnsi="Times New Roman"/>
                <w:sz w:val="18"/>
                <w:szCs w:val="18"/>
                <w:lang w:val="ru-RU"/>
              </w:rPr>
              <w:t>’</w:t>
            </w:r>
            <w:r w:rsidRPr="00CC4305">
              <w:rPr>
                <w:rFonts w:ascii="Times New Roman" w:hAnsi="Times New Roman"/>
                <w:sz w:val="18"/>
                <w:szCs w:val="18"/>
              </w:rPr>
              <w:t>ятки;</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Ярослав Мудрий – державний діяч та книжник;</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Бібліотечні фонди монастирських бібліотек.</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widowControl w:val="0"/>
              <w:tabs>
                <w:tab w:val="left" w:pos="354"/>
              </w:tabs>
              <w:suppressAutoHyphens/>
              <w:spacing w:after="0" w:line="240" w:lineRule="auto"/>
              <w:rPr>
                <w:rFonts w:ascii="Times New Roman" w:hAnsi="Times New Roman"/>
                <w:b/>
                <w:sz w:val="18"/>
                <w:szCs w:val="18"/>
              </w:rPr>
            </w:pPr>
            <w:r w:rsidRPr="00CC4305">
              <w:rPr>
                <w:rFonts w:ascii="Times New Roman" w:hAnsi="Times New Roman"/>
                <w:b/>
                <w:sz w:val="18"/>
                <w:szCs w:val="18"/>
              </w:rPr>
              <w:lastRenderedPageBreak/>
              <w:t>Теми рефератів:</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-Духовна культура Київської Русі;</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Михайлівський Видубицький монастир – центр київської писемної школи.</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jc w:val="center"/>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lastRenderedPageBreak/>
              <w:t>27.03.20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 xml:space="preserve"> Сєдих В. В.</w:t>
            </w:r>
            <w:r w:rsidRPr="00CC4305">
              <w:rPr>
                <w:rFonts w:ascii="Times New Roman" w:hAnsi="Times New Roman"/>
                <w:sz w:val="18"/>
                <w:szCs w:val="18"/>
              </w:rPr>
              <w:t xml:space="preserve">  Історія бібліотечної справи в Україні : навч. посіб. </w:t>
            </w:r>
            <w:r w:rsidRPr="0075198B">
              <w:rPr>
                <w:rFonts w:ascii="Times New Roman" w:hAnsi="Times New Roman"/>
                <w:sz w:val="18"/>
                <w:szCs w:val="18"/>
              </w:rPr>
              <w:t xml:space="preserve">/ </w:t>
            </w:r>
            <w:r w:rsidRPr="00CC4305">
              <w:rPr>
                <w:rFonts w:ascii="Times New Roman" w:hAnsi="Times New Roman"/>
                <w:sz w:val="18"/>
                <w:szCs w:val="18"/>
              </w:rPr>
              <w:t xml:space="preserve"> В. В. Сєдих ; наук. ред. Н. М. Кушнаренко ; Харк. держ. акад. культури. – Х. : ХДАК, 2013. – С. 11–12.</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2.</w:t>
            </w:r>
            <w:r w:rsidRPr="00CC4305">
              <w:rPr>
                <w:rFonts w:ascii="Times New Roman" w:hAnsi="Times New Roman"/>
                <w:b/>
                <w:sz w:val="18"/>
                <w:szCs w:val="18"/>
              </w:rPr>
              <w:t>Солонська Н.</w:t>
            </w:r>
            <w:r w:rsidRPr="00CC4305">
              <w:rPr>
                <w:rFonts w:ascii="Times New Roman" w:hAnsi="Times New Roman"/>
                <w:sz w:val="18"/>
                <w:szCs w:val="18"/>
              </w:rPr>
              <w:t xml:space="preserve"> Збірник Святослава 1073 року як джерело для вивчення та реконструкції фонду бібліотеки Ярослава Мудрого: (до 930-річчя від </w:t>
            </w:r>
            <w:r w:rsidRPr="00CC4305">
              <w:rPr>
                <w:rFonts w:ascii="Times New Roman" w:hAnsi="Times New Roman"/>
                <w:sz w:val="18"/>
                <w:szCs w:val="18"/>
              </w:rPr>
              <w:lastRenderedPageBreak/>
              <w:t>часу створення) / Н. Солонська // Вісник Книжкової палати, 2003. – № 7. – С. 37–40.</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3. </w:t>
            </w:r>
            <w:r w:rsidRPr="00CC4305">
              <w:rPr>
                <w:rFonts w:ascii="Times New Roman" w:hAnsi="Times New Roman"/>
                <w:b/>
                <w:sz w:val="18"/>
                <w:szCs w:val="18"/>
              </w:rPr>
              <w:t>Солонська Н.</w:t>
            </w:r>
            <w:r w:rsidRPr="00CC4305">
              <w:rPr>
                <w:rFonts w:ascii="Times New Roman" w:hAnsi="Times New Roman"/>
                <w:sz w:val="18"/>
                <w:szCs w:val="18"/>
              </w:rPr>
              <w:t xml:space="preserve"> Ярослав Мудрий – державний діяч, книжник / Н. Солонська // Вісник Книжкової палати. 2004. – № 5. – С. 53–57.</w:t>
            </w:r>
          </w:p>
          <w:p w:rsidR="00C10173" w:rsidRPr="00CC4305" w:rsidRDefault="00C10173" w:rsidP="00CC4305">
            <w:pPr>
              <w:shd w:val="clear" w:color="auto" w:fill="FFFFFF"/>
              <w:tabs>
                <w:tab w:val="left" w:pos="1176"/>
              </w:tabs>
              <w:spacing w:after="0" w:line="240" w:lineRule="auto"/>
              <w:ind w:right="-155"/>
              <w:rPr>
                <w:sz w:val="28"/>
                <w:szCs w:val="28"/>
              </w:rPr>
            </w:pPr>
            <w:r w:rsidRPr="00CC4305">
              <w:rPr>
                <w:rFonts w:ascii="Times New Roman" w:hAnsi="Times New Roman"/>
                <w:sz w:val="18"/>
                <w:szCs w:val="18"/>
              </w:rPr>
              <w:t xml:space="preserve">4. </w:t>
            </w:r>
            <w:r w:rsidRPr="00CC4305">
              <w:rPr>
                <w:rFonts w:ascii="Times New Roman" w:hAnsi="Times New Roman"/>
                <w:b/>
                <w:sz w:val="18"/>
                <w:szCs w:val="18"/>
              </w:rPr>
              <w:t>Солонська Н.</w:t>
            </w:r>
            <w:r w:rsidRPr="00CC4305">
              <w:rPr>
                <w:rFonts w:ascii="Times New Roman" w:hAnsi="Times New Roman"/>
                <w:sz w:val="18"/>
                <w:szCs w:val="18"/>
              </w:rPr>
              <w:t xml:space="preserve">  Бібліотека Ярослава Мудрого в працях вітчизняних науковців (1918 р. — початок XXI століття) // Історіографічні дослідження в Україні / відп. ред. Ю. А. Пінчук. — К.: НАН України. Ін-т історії України, 2004. — Вип. 14. — 538 с.</w:t>
            </w:r>
          </w:p>
          <w:p w:rsidR="00C10173" w:rsidRPr="00CC4305" w:rsidRDefault="00C10173" w:rsidP="00CC4305">
            <w:pPr>
              <w:widowControl w:val="0"/>
              <w:autoSpaceDE w:val="0"/>
              <w:autoSpaceDN w:val="0"/>
              <w:adjustRightInd w:val="0"/>
              <w:spacing w:after="0" w:line="240" w:lineRule="auto"/>
              <w:ind w:left="900"/>
              <w:jc w:val="both"/>
              <w:rPr>
                <w:sz w:val="28"/>
                <w:szCs w:val="28"/>
              </w:rPr>
            </w:pPr>
          </w:p>
          <w:p w:rsidR="00C10173" w:rsidRPr="00CC4305" w:rsidRDefault="00C10173" w:rsidP="00CC4305">
            <w:pPr>
              <w:jc w:val="center"/>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lastRenderedPageBreak/>
              <w:t>20.03.20р.</w:t>
            </w:r>
          </w:p>
          <w:p w:rsidR="00C10173" w:rsidRPr="00CC4305" w:rsidRDefault="00C10173" w:rsidP="00CC4305">
            <w:pPr>
              <w:jc w:val="center"/>
              <w:rPr>
                <w:rFonts w:ascii="Times New Roman" w:hAnsi="Times New Roman"/>
                <w:b/>
                <w:sz w:val="24"/>
                <w:szCs w:val="24"/>
              </w:rPr>
            </w:pPr>
          </w:p>
        </w:tc>
        <w:tc>
          <w:tcPr>
            <w:tcW w:w="2503" w:type="dxa"/>
          </w:tcPr>
          <w:p w:rsidR="00C10173" w:rsidRPr="00CC4305" w:rsidRDefault="00C10173" w:rsidP="00CC4305">
            <w:pPr>
              <w:jc w:val="center"/>
              <w:rPr>
                <w:rFonts w:ascii="Times New Roman" w:hAnsi="Times New Roman"/>
                <w:b/>
                <w:sz w:val="24"/>
                <w:szCs w:val="24"/>
              </w:rPr>
            </w:pPr>
          </w:p>
        </w:tc>
        <w:tc>
          <w:tcPr>
            <w:tcW w:w="2447"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r w:rsidRPr="00CC4305">
              <w:rPr>
                <w:rFonts w:ascii="Times New Roman" w:hAnsi="Times New Roman"/>
                <w:b/>
                <w:spacing w:val="-6"/>
                <w:sz w:val="18"/>
                <w:szCs w:val="18"/>
              </w:rPr>
              <w:t>Тема 6. Осередки київської писемної школи: Софійський Собор, Печерський та Михайлівський Видубицький монастирі.Визначні постаті окресленого періоду. П. Могила. П. Кунащак, Д. Туптало, М. Бантиш</w:t>
            </w:r>
            <w:r w:rsidRPr="00CC4305">
              <w:rPr>
                <w:rFonts w:ascii="Times New Roman" w:hAnsi="Times New Roman"/>
                <w:b/>
                <w:spacing w:val="-6"/>
                <w:sz w:val="18"/>
                <w:szCs w:val="18"/>
              </w:rPr>
              <w:softHyphen/>
              <w:t xml:space="preserve"> Каменський, Ф. Прокопович ті ін. </w:t>
            </w:r>
            <w:r w:rsidRPr="00CC4305">
              <w:rPr>
                <w:rFonts w:ascii="Times New Roman" w:hAnsi="Times New Roman"/>
                <w:spacing w:val="-6"/>
                <w:sz w:val="18"/>
                <w:szCs w:val="18"/>
              </w:rPr>
              <w:t xml:space="preserve">(2 год., практичне заняття).Назвіть вітчизняних дослідників, які займалися вивченням діяльності бібліотеки Софійського собору.Фонд бібліотеки.  Церковні та монастирські книгозбірні. </w:t>
            </w: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 xml:space="preserve">Презентації: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Монастирі – центри науки, духовності та книжності;</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Постаті  Никона, Іоанна та Нестора;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Постать Володимира  Мономаха.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До тезаурусу вписати такі персоналії та поняття:</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 Володимир Мономах;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 Печерський монастир; </w:t>
            </w:r>
          </w:p>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r w:rsidRPr="00CC4305">
              <w:rPr>
                <w:rFonts w:ascii="Times New Roman" w:hAnsi="Times New Roman"/>
                <w:sz w:val="18"/>
                <w:szCs w:val="18"/>
              </w:rPr>
              <w:t>-Михайлівський Видубицький монастир.</w:t>
            </w:r>
          </w:p>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t>27.03.20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 xml:space="preserve"> Сєдих В. В.</w:t>
            </w:r>
            <w:r w:rsidRPr="00CC4305">
              <w:rPr>
                <w:rFonts w:ascii="Times New Roman" w:hAnsi="Times New Roman"/>
                <w:sz w:val="18"/>
                <w:szCs w:val="18"/>
              </w:rPr>
              <w:t xml:space="preserve">  Історія бібліотечної справи в Україні : навч. посіб. </w:t>
            </w:r>
            <w:r w:rsidRPr="0075198B">
              <w:rPr>
                <w:rFonts w:ascii="Times New Roman" w:hAnsi="Times New Roman"/>
                <w:sz w:val="18"/>
                <w:szCs w:val="18"/>
              </w:rPr>
              <w:t xml:space="preserve">/ </w:t>
            </w:r>
            <w:r w:rsidRPr="00CC4305">
              <w:rPr>
                <w:rFonts w:ascii="Times New Roman" w:hAnsi="Times New Roman"/>
                <w:sz w:val="18"/>
                <w:szCs w:val="18"/>
              </w:rPr>
              <w:t xml:space="preserve"> В. В. Сєдих ; наук. ред. Н. М. Кушнаренко ; Харк. держ. акад. культури. – Х. : ХДАК, 2013. – С. 11–12.</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2. </w:t>
            </w:r>
            <w:r w:rsidRPr="00CC4305">
              <w:rPr>
                <w:rFonts w:ascii="Times New Roman" w:hAnsi="Times New Roman"/>
                <w:b/>
                <w:sz w:val="18"/>
                <w:szCs w:val="18"/>
              </w:rPr>
              <w:t>Солонська Н.</w:t>
            </w:r>
            <w:r w:rsidRPr="00CC4305">
              <w:rPr>
                <w:rFonts w:ascii="Times New Roman" w:hAnsi="Times New Roman"/>
                <w:sz w:val="18"/>
                <w:szCs w:val="18"/>
              </w:rPr>
              <w:t xml:space="preserve"> Збірник Святослава 1073 року як джерело для вивчення та реконструкції фонду бібліотеки Ярослава Мудрого: (до 930-річчя від часу створення) / Н. Солонська // Вісник Книжкової палати, 2003. – № 7. – С. 37–40.</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3. </w:t>
            </w:r>
            <w:r w:rsidRPr="00CC4305">
              <w:rPr>
                <w:rFonts w:ascii="Times New Roman" w:hAnsi="Times New Roman"/>
                <w:b/>
                <w:sz w:val="18"/>
                <w:szCs w:val="18"/>
              </w:rPr>
              <w:t>Солонська Н.</w:t>
            </w:r>
            <w:r w:rsidRPr="00CC4305">
              <w:rPr>
                <w:rFonts w:ascii="Times New Roman" w:hAnsi="Times New Roman"/>
                <w:sz w:val="18"/>
                <w:szCs w:val="18"/>
              </w:rPr>
              <w:t xml:space="preserve"> Князівська бібліотека </w:t>
            </w:r>
            <w:r w:rsidRPr="00CC4305">
              <w:rPr>
                <w:rFonts w:ascii="Times New Roman" w:hAnsi="Times New Roman"/>
                <w:sz w:val="18"/>
                <w:szCs w:val="18"/>
                <w:lang w:val="en-US"/>
              </w:rPr>
              <w:t>XI</w:t>
            </w:r>
            <w:r w:rsidRPr="0075198B">
              <w:rPr>
                <w:rFonts w:ascii="Times New Roman" w:hAnsi="Times New Roman"/>
                <w:sz w:val="18"/>
                <w:szCs w:val="18"/>
              </w:rPr>
              <w:t xml:space="preserve"> </w:t>
            </w:r>
            <w:r w:rsidRPr="00CC4305">
              <w:rPr>
                <w:rFonts w:ascii="Times New Roman" w:hAnsi="Times New Roman"/>
                <w:sz w:val="18"/>
                <w:szCs w:val="18"/>
              </w:rPr>
              <w:t xml:space="preserve"> століття в Києві: до 1000-річчя Софійського Собору </w:t>
            </w:r>
            <w:r w:rsidRPr="0075198B">
              <w:rPr>
                <w:rFonts w:ascii="Times New Roman" w:hAnsi="Times New Roman"/>
                <w:sz w:val="18"/>
                <w:szCs w:val="18"/>
              </w:rPr>
              <w:t xml:space="preserve">/ </w:t>
            </w:r>
            <w:r w:rsidRPr="00CC4305">
              <w:rPr>
                <w:rFonts w:ascii="Times New Roman" w:hAnsi="Times New Roman"/>
                <w:sz w:val="18"/>
                <w:szCs w:val="18"/>
              </w:rPr>
              <w:t xml:space="preserve"> Н. Солонська</w:t>
            </w:r>
            <w:r w:rsidRPr="0075198B">
              <w:rPr>
                <w:rFonts w:ascii="Times New Roman" w:hAnsi="Times New Roman"/>
                <w:sz w:val="18"/>
                <w:szCs w:val="18"/>
              </w:rPr>
              <w:t xml:space="preserve">// </w:t>
            </w:r>
            <w:r w:rsidRPr="00CC4305">
              <w:rPr>
                <w:rFonts w:ascii="Times New Roman" w:hAnsi="Times New Roman"/>
                <w:sz w:val="18"/>
                <w:szCs w:val="18"/>
              </w:rPr>
              <w:t xml:space="preserve"> Вісник Книжкової палати. – 2011. – № 11. – С. 41–43.</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4. </w:t>
            </w:r>
            <w:r w:rsidRPr="00CC4305">
              <w:rPr>
                <w:rFonts w:ascii="Times New Roman" w:hAnsi="Times New Roman"/>
                <w:b/>
                <w:sz w:val="18"/>
                <w:szCs w:val="18"/>
              </w:rPr>
              <w:t>Солонська Н.</w:t>
            </w:r>
            <w:r w:rsidRPr="00CC4305">
              <w:rPr>
                <w:rFonts w:ascii="Times New Roman" w:hAnsi="Times New Roman"/>
                <w:sz w:val="18"/>
                <w:szCs w:val="18"/>
              </w:rPr>
              <w:t xml:space="preserve"> Ярослав </w:t>
            </w:r>
            <w:r w:rsidRPr="00CC4305">
              <w:rPr>
                <w:rFonts w:ascii="Times New Roman" w:hAnsi="Times New Roman"/>
                <w:sz w:val="18"/>
                <w:szCs w:val="18"/>
              </w:rPr>
              <w:lastRenderedPageBreak/>
              <w:t>Мудрий – державний діяч, книжник / Н. Солонська // Вісник Книжкової палати. –2004. – № 5. – С. 53–57.</w:t>
            </w:r>
          </w:p>
          <w:p w:rsidR="00C10173" w:rsidRPr="00CC4305" w:rsidRDefault="00C10173" w:rsidP="00CC4305">
            <w:pPr>
              <w:shd w:val="clear" w:color="auto" w:fill="FFFFFF"/>
              <w:tabs>
                <w:tab w:val="left" w:pos="1176"/>
              </w:tabs>
              <w:spacing w:after="0" w:line="240" w:lineRule="auto"/>
              <w:ind w:right="-155"/>
              <w:rPr>
                <w:sz w:val="28"/>
                <w:szCs w:val="28"/>
              </w:rPr>
            </w:pPr>
            <w:r w:rsidRPr="00CC4305">
              <w:rPr>
                <w:rFonts w:ascii="Times New Roman" w:hAnsi="Times New Roman"/>
                <w:sz w:val="18"/>
                <w:szCs w:val="18"/>
              </w:rPr>
              <w:t xml:space="preserve">5. </w:t>
            </w:r>
            <w:r w:rsidRPr="00CC4305">
              <w:rPr>
                <w:rFonts w:ascii="Times New Roman" w:hAnsi="Times New Roman"/>
                <w:b/>
                <w:sz w:val="18"/>
                <w:szCs w:val="18"/>
              </w:rPr>
              <w:t>Солонська Н.</w:t>
            </w:r>
            <w:r w:rsidRPr="00CC4305">
              <w:rPr>
                <w:rFonts w:ascii="Times New Roman" w:hAnsi="Times New Roman"/>
                <w:sz w:val="18"/>
                <w:szCs w:val="18"/>
              </w:rPr>
              <w:t xml:space="preserve">  Бібліотека Ярослава Мудрого в працях вітчизняних науковців (1918 р. — початок XXI століття) // Історіографічні дослідження в Україні / відп. ред. Ю. А. Пінчук. — К.: НАН України. Ін-т історії України, 2004. — Вип. 14. — 538 с.</w:t>
            </w:r>
          </w:p>
          <w:p w:rsidR="00C10173" w:rsidRPr="00CC4305" w:rsidRDefault="00C10173" w:rsidP="00CC4305">
            <w:pPr>
              <w:widowControl w:val="0"/>
              <w:autoSpaceDE w:val="0"/>
              <w:autoSpaceDN w:val="0"/>
              <w:adjustRightInd w:val="0"/>
              <w:spacing w:after="0" w:line="240" w:lineRule="auto"/>
              <w:ind w:left="900"/>
              <w:jc w:val="both"/>
              <w:rPr>
                <w:sz w:val="28"/>
                <w:szCs w:val="28"/>
              </w:rPr>
            </w:pPr>
          </w:p>
          <w:p w:rsidR="00C10173" w:rsidRPr="00CC4305" w:rsidRDefault="00C10173" w:rsidP="00136C32">
            <w:pPr>
              <w:rPr>
                <w:rFonts w:ascii="Times New Roman" w:hAnsi="Times New Roman"/>
                <w:b/>
                <w:sz w:val="18"/>
                <w:szCs w:val="18"/>
              </w:rPr>
            </w:pPr>
            <w:r w:rsidRPr="00CC4305">
              <w:rPr>
                <w:rFonts w:ascii="Times New Roman" w:hAnsi="Times New Roman"/>
                <w:b/>
                <w:sz w:val="18"/>
                <w:szCs w:val="18"/>
              </w:rPr>
              <w:t>Додаткова література: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Губарев В. К.</w:t>
            </w:r>
            <w:r w:rsidRPr="00CC4305">
              <w:rPr>
                <w:rFonts w:ascii="Times New Roman" w:hAnsi="Times New Roman"/>
                <w:sz w:val="18"/>
                <w:szCs w:val="18"/>
              </w:rPr>
              <w:t xml:space="preserve"> Великий сучасний довідник школяра та студента</w:t>
            </w:r>
            <w:r w:rsidRPr="0075198B">
              <w:rPr>
                <w:rFonts w:ascii="Times New Roman" w:hAnsi="Times New Roman"/>
                <w:sz w:val="18"/>
                <w:szCs w:val="18"/>
                <w:lang w:val="ru-RU"/>
              </w:rPr>
              <w:t xml:space="preserve">/ </w:t>
            </w:r>
            <w:r w:rsidRPr="00CC4305">
              <w:rPr>
                <w:rFonts w:ascii="Times New Roman" w:hAnsi="Times New Roman"/>
                <w:sz w:val="18"/>
                <w:szCs w:val="18"/>
              </w:rPr>
              <w:t>Губарев В. К., Трохимова З. В. – Донецьк: ТОВ ВКФ «БАО», 2006. – 896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75198B">
              <w:rPr>
                <w:rFonts w:ascii="Times New Roman" w:hAnsi="Times New Roman"/>
                <w:sz w:val="18"/>
                <w:szCs w:val="18"/>
                <w:lang w:val="ru-RU"/>
              </w:rPr>
              <w:t>2</w:t>
            </w:r>
            <w:r w:rsidRPr="00CC4305">
              <w:rPr>
                <w:rFonts w:ascii="Times New Roman" w:hAnsi="Times New Roman"/>
                <w:sz w:val="18"/>
                <w:szCs w:val="18"/>
              </w:rPr>
              <w:t>. Словник книгознавчих термінів / [уклад.: В. Я. Буран, В. М. Медведєва, Г. І. Ковальчук, М. І. Сенченко] ; Кн. палата України ; [наук. ред.: Н. О. Петрова, Г. М. Плиса, Т. Ю. Жигун]. – Київ : [б. в.], 2003. – 159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3. Українська літературна Енциклопедія : у 5 т. /  редкол.: І. О. Дзеверін (відп. ред.) та ін. – К.: «Українська літературна Енциклопедія» ім. М. Бажана, 1990 . – Т. 2 (Т. 1 – 1988): Д-К. – 576 с. : іл.</w:t>
            </w:r>
          </w:p>
          <w:p w:rsidR="00C10173" w:rsidRPr="00CC4305" w:rsidRDefault="00C10173" w:rsidP="00CC4305">
            <w:pPr>
              <w:jc w:val="center"/>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lastRenderedPageBreak/>
              <w:t>27.03.20 р.</w:t>
            </w:r>
          </w:p>
          <w:p w:rsidR="00C10173" w:rsidRPr="00CC4305" w:rsidRDefault="00C10173" w:rsidP="00CC4305">
            <w:pPr>
              <w:jc w:val="center"/>
              <w:rPr>
                <w:rFonts w:ascii="Times New Roman" w:hAnsi="Times New Roman"/>
                <w:b/>
                <w:sz w:val="24"/>
                <w:szCs w:val="24"/>
              </w:rPr>
            </w:pPr>
          </w:p>
        </w:tc>
        <w:tc>
          <w:tcPr>
            <w:tcW w:w="2503"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r w:rsidRPr="00CC4305">
              <w:rPr>
                <w:rFonts w:ascii="Times New Roman" w:hAnsi="Times New Roman"/>
                <w:b/>
                <w:spacing w:val="-6"/>
                <w:sz w:val="18"/>
                <w:szCs w:val="18"/>
              </w:rPr>
              <w:t xml:space="preserve">Тема 7. Бібліотека Київського Михайлівського Золотоверхого монастиря – об’єкт </w:t>
            </w:r>
            <w:r w:rsidRPr="00CC4305">
              <w:rPr>
                <w:rFonts w:ascii="Times New Roman" w:hAnsi="Times New Roman"/>
                <w:b/>
                <w:spacing w:val="-6"/>
                <w:sz w:val="18"/>
                <w:szCs w:val="18"/>
              </w:rPr>
              <w:lastRenderedPageBreak/>
              <w:t>паспортизації історичних колекцій.</w:t>
            </w:r>
            <w:r w:rsidRPr="00CC4305">
              <w:rPr>
                <w:rFonts w:ascii="Times New Roman" w:hAnsi="Times New Roman"/>
                <w:spacing w:val="-6"/>
                <w:sz w:val="18"/>
                <w:szCs w:val="18"/>
              </w:rPr>
              <w:t xml:space="preserve">(2 год., лекційне заняття).Бібліотека належала Київському Золотоверхому монастирю. Свого часу, він посідав одне з перших місць з благоустрою після Києво-Печерської Лаври.  З 1732 р. в Золотоверхому монастирі було запроваджено архімандрію, яка проіснувала до 1799 р. У фонді бібліотеки нараховувалося близько 3000 книжкових од. зб.  Сьогодні бібліотека складається із 17 відділень. Більшість книг релігійного спрямування. </w:t>
            </w:r>
          </w:p>
        </w:tc>
        <w:tc>
          <w:tcPr>
            <w:tcW w:w="2447"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pacing w:val="-6"/>
                <w:sz w:val="18"/>
                <w:szCs w:val="18"/>
              </w:rPr>
            </w:pP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Теми доповідей:</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-Діяльність ІринеяФальковського.  Видатні книжкові пам</w:t>
            </w:r>
            <w:r w:rsidRPr="0075198B">
              <w:rPr>
                <w:rFonts w:ascii="Times New Roman" w:hAnsi="Times New Roman"/>
                <w:sz w:val="18"/>
                <w:szCs w:val="18"/>
              </w:rPr>
              <w:t>’</w:t>
            </w:r>
            <w:r w:rsidRPr="00CC4305">
              <w:rPr>
                <w:rFonts w:ascii="Times New Roman" w:hAnsi="Times New Roman"/>
                <w:sz w:val="18"/>
                <w:szCs w:val="18"/>
              </w:rPr>
              <w:t>ятки;</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lastRenderedPageBreak/>
              <w:t>- Постать В. І. Барвінка.;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Бібліотечні фонди монастирської бібліотеки;</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Внесок ігумена Макарія– настоятеля Михайлівського монастиря.</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widowControl w:val="0"/>
              <w:tabs>
                <w:tab w:val="left" w:pos="354"/>
              </w:tabs>
              <w:suppressAutoHyphens/>
              <w:spacing w:after="0" w:line="240" w:lineRule="auto"/>
              <w:rPr>
                <w:rFonts w:ascii="Times New Roman" w:hAnsi="Times New Roman"/>
                <w:b/>
                <w:sz w:val="18"/>
                <w:szCs w:val="18"/>
              </w:rPr>
            </w:pPr>
            <w:r w:rsidRPr="00CC4305">
              <w:rPr>
                <w:rFonts w:ascii="Times New Roman" w:hAnsi="Times New Roman"/>
                <w:b/>
                <w:sz w:val="18"/>
                <w:szCs w:val="18"/>
              </w:rPr>
              <w:t>Теми рефератів:</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Постать І. Борецького;</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Постать І. Фальковського.</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jc w:val="center"/>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lastRenderedPageBreak/>
              <w:t>3.04.20 р.</w:t>
            </w:r>
          </w:p>
        </w:tc>
        <w:tc>
          <w:tcPr>
            <w:tcW w:w="2989" w:type="dxa"/>
          </w:tcPr>
          <w:p w:rsidR="00C10173" w:rsidRPr="00CC4305" w:rsidRDefault="00C10173" w:rsidP="00CC4305">
            <w:pPr>
              <w:jc w:val="center"/>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lastRenderedPageBreak/>
              <w:t>27.03.20 р.</w:t>
            </w:r>
          </w:p>
          <w:p w:rsidR="00C10173" w:rsidRPr="00CC4305" w:rsidRDefault="00C10173" w:rsidP="00CC4305">
            <w:pPr>
              <w:jc w:val="center"/>
              <w:rPr>
                <w:rFonts w:ascii="Times New Roman" w:hAnsi="Times New Roman"/>
                <w:b/>
                <w:sz w:val="24"/>
                <w:szCs w:val="24"/>
              </w:rPr>
            </w:pPr>
          </w:p>
        </w:tc>
        <w:tc>
          <w:tcPr>
            <w:tcW w:w="2503" w:type="dxa"/>
          </w:tcPr>
          <w:p w:rsidR="00C10173" w:rsidRPr="00CC4305" w:rsidRDefault="00C10173" w:rsidP="00CC4305">
            <w:pPr>
              <w:jc w:val="center"/>
              <w:rPr>
                <w:rFonts w:ascii="Times New Roman" w:hAnsi="Times New Roman"/>
                <w:b/>
                <w:sz w:val="24"/>
                <w:szCs w:val="24"/>
              </w:rPr>
            </w:pPr>
          </w:p>
        </w:tc>
        <w:tc>
          <w:tcPr>
            <w:tcW w:w="2447"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pacing w:val="-6"/>
                <w:sz w:val="18"/>
                <w:szCs w:val="18"/>
              </w:rPr>
            </w:pPr>
            <w:r w:rsidRPr="00CC4305">
              <w:rPr>
                <w:rFonts w:ascii="Times New Roman" w:hAnsi="Times New Roman"/>
                <w:b/>
                <w:spacing w:val="-6"/>
                <w:sz w:val="18"/>
                <w:szCs w:val="18"/>
              </w:rPr>
              <w:t>Тема 7. Бібліотека Київського Михайлівського Золотоверхого монастиря – об’єкт паспортизації історичних колекцій</w:t>
            </w:r>
            <w:r w:rsidRPr="00CC4305">
              <w:rPr>
                <w:rFonts w:ascii="Times New Roman" w:hAnsi="Times New Roman"/>
                <w:spacing w:val="-6"/>
                <w:sz w:val="18"/>
                <w:szCs w:val="18"/>
              </w:rPr>
              <w:t xml:space="preserve">. (2 год., практичне заняття). Унікальна книгозбірня того часу. Функції бібліотеки та її подальша доля. Видатні духівники та їх діяльність. </w:t>
            </w: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 xml:space="preserve">Презентації: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Монастирі – центри науки, духовності та книжності;</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Постать Дмитрія Ярославовича.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t>3.04.20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 xml:space="preserve"> Сєдих В. В.</w:t>
            </w:r>
            <w:r w:rsidRPr="00CC4305">
              <w:rPr>
                <w:rFonts w:ascii="Times New Roman" w:hAnsi="Times New Roman"/>
                <w:sz w:val="18"/>
                <w:szCs w:val="18"/>
              </w:rPr>
              <w:t xml:space="preserve">  Історія бібліотечної справи в Україні : навч. посіб. </w:t>
            </w:r>
            <w:r w:rsidRPr="0075198B">
              <w:rPr>
                <w:rFonts w:ascii="Times New Roman" w:hAnsi="Times New Roman"/>
                <w:sz w:val="18"/>
                <w:szCs w:val="18"/>
              </w:rPr>
              <w:t xml:space="preserve">/ </w:t>
            </w:r>
            <w:r w:rsidRPr="00CC4305">
              <w:rPr>
                <w:rFonts w:ascii="Times New Roman" w:hAnsi="Times New Roman"/>
                <w:sz w:val="18"/>
                <w:szCs w:val="18"/>
              </w:rPr>
              <w:t xml:space="preserve"> В. В. Сєдих ; наук. ред. Н. М. Кушнаренко ; Харк. держ. акад. культури. – Х. : ХДАК, 2013. – С. 11–12.</w:t>
            </w:r>
          </w:p>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t xml:space="preserve">3.04.20 р. </w:t>
            </w:r>
          </w:p>
          <w:p w:rsidR="00C10173" w:rsidRPr="00CC4305" w:rsidRDefault="00C10173" w:rsidP="00CC4305">
            <w:pPr>
              <w:jc w:val="center"/>
              <w:rPr>
                <w:rFonts w:ascii="Times New Roman" w:hAnsi="Times New Roman"/>
                <w:b/>
                <w:sz w:val="18"/>
                <w:szCs w:val="18"/>
              </w:rPr>
            </w:pPr>
          </w:p>
        </w:tc>
        <w:tc>
          <w:tcPr>
            <w:tcW w:w="2503"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pacing w:val="-6"/>
                <w:sz w:val="18"/>
                <w:szCs w:val="18"/>
              </w:rPr>
            </w:pPr>
            <w:r w:rsidRPr="00CC4305">
              <w:rPr>
                <w:rFonts w:ascii="Times New Roman" w:hAnsi="Times New Roman"/>
                <w:b/>
                <w:spacing w:val="-6"/>
                <w:sz w:val="18"/>
                <w:szCs w:val="18"/>
              </w:rPr>
              <w:t>Тема 8. Вплив бібліотек і книг Дерманського монастиря і Почаївської Лаври на національне відродження Волині.</w:t>
            </w:r>
            <w:r w:rsidRPr="00CC4305">
              <w:rPr>
                <w:rFonts w:ascii="Times New Roman" w:hAnsi="Times New Roman"/>
                <w:spacing w:val="-6"/>
                <w:sz w:val="18"/>
                <w:szCs w:val="18"/>
              </w:rPr>
              <w:t xml:space="preserve">(2 год., лекційне заняття).  У 1499 р. засновано монастир. !575-1576 рр. – управитель монастирськими маєтками стає І. Федоров.  У 1627-1633 рр. архімандритом монастиря був відомий укр. полеміст </w:t>
            </w:r>
            <w:r w:rsidRPr="00CC4305">
              <w:rPr>
                <w:rFonts w:ascii="Times New Roman" w:hAnsi="Times New Roman"/>
                <w:spacing w:val="-6"/>
                <w:sz w:val="18"/>
                <w:szCs w:val="18"/>
              </w:rPr>
              <w:lastRenderedPageBreak/>
              <w:t xml:space="preserve">Мелетій Смотрицький.  Почаївський монастир існував з </w:t>
            </w:r>
            <w:r w:rsidRPr="00CC4305">
              <w:rPr>
                <w:rFonts w:ascii="Times New Roman" w:hAnsi="Times New Roman"/>
                <w:spacing w:val="-6"/>
                <w:sz w:val="18"/>
                <w:szCs w:val="18"/>
                <w:lang w:val="en-US"/>
              </w:rPr>
              <w:t>XIII</w:t>
            </w:r>
            <w:r w:rsidRPr="0075198B">
              <w:rPr>
                <w:rFonts w:ascii="Times New Roman" w:hAnsi="Times New Roman"/>
                <w:spacing w:val="-6"/>
                <w:sz w:val="18"/>
                <w:szCs w:val="18"/>
                <w:lang w:val="ru-RU"/>
              </w:rPr>
              <w:t xml:space="preserve"> </w:t>
            </w:r>
            <w:r w:rsidRPr="00CC4305">
              <w:rPr>
                <w:rFonts w:ascii="Times New Roman" w:hAnsi="Times New Roman"/>
                <w:spacing w:val="-6"/>
                <w:sz w:val="18"/>
                <w:szCs w:val="18"/>
              </w:rPr>
              <w:t>ст.  (1450 р.). Осередок релігійного життя на Західній Україні.  У монастирі була друкарня. У 1735 р. -надрукована перша книга «Служебник».</w:t>
            </w:r>
          </w:p>
        </w:tc>
        <w:tc>
          <w:tcPr>
            <w:tcW w:w="2447" w:type="dxa"/>
          </w:tcPr>
          <w:p w:rsidR="00C10173" w:rsidRPr="00CC4305" w:rsidRDefault="00C10173" w:rsidP="00CC4305">
            <w:pPr>
              <w:jc w:val="center"/>
              <w:rPr>
                <w:rFonts w:ascii="Times New Roman" w:hAnsi="Times New Roman"/>
                <w:b/>
                <w:sz w:val="24"/>
                <w:szCs w:val="24"/>
              </w:rPr>
            </w:pP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Теми доповідей:</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Видатні книжкові пам</w:t>
            </w:r>
            <w:r w:rsidRPr="0075198B">
              <w:rPr>
                <w:rFonts w:ascii="Times New Roman" w:hAnsi="Times New Roman"/>
                <w:sz w:val="18"/>
                <w:szCs w:val="18"/>
                <w:lang w:val="ru-RU"/>
              </w:rPr>
              <w:t>’</w:t>
            </w:r>
            <w:r w:rsidRPr="00CC4305">
              <w:rPr>
                <w:rFonts w:ascii="Times New Roman" w:hAnsi="Times New Roman"/>
                <w:sz w:val="18"/>
                <w:szCs w:val="18"/>
              </w:rPr>
              <w:t>ятки;</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Постаті І. Борисковича, І. Княгиницького, Д. Наливайка.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 Бібліотечні фонди монастирської бібліотеки;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widowControl w:val="0"/>
              <w:tabs>
                <w:tab w:val="left" w:pos="354"/>
              </w:tabs>
              <w:suppressAutoHyphens/>
              <w:spacing w:after="0" w:line="240" w:lineRule="auto"/>
              <w:rPr>
                <w:rFonts w:ascii="Times New Roman" w:hAnsi="Times New Roman"/>
                <w:b/>
                <w:sz w:val="18"/>
                <w:szCs w:val="18"/>
              </w:rPr>
            </w:pPr>
            <w:r w:rsidRPr="00CC4305">
              <w:rPr>
                <w:rFonts w:ascii="Times New Roman" w:hAnsi="Times New Roman"/>
                <w:b/>
                <w:sz w:val="18"/>
                <w:szCs w:val="18"/>
              </w:rPr>
              <w:t>Теми рефератів:</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-Діяльність І. Федорова;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lastRenderedPageBreak/>
              <w:t xml:space="preserve">- Діяльність українського полеміста М. Смотрицького як архімандрита Дерманського монастиря.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pStyle w:val="a5"/>
              <w:numPr>
                <w:ilvl w:val="0"/>
                <w:numId w:val="6"/>
              </w:numPr>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lastRenderedPageBreak/>
              <w:t>10.04.20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b/>
                <w:bCs/>
                <w:sz w:val="18"/>
                <w:szCs w:val="18"/>
              </w:rPr>
              <w:t>1. Наукові праці Національної бібліотеки України імені В. І. Вернадського</w:t>
            </w:r>
            <w:r w:rsidRPr="00CC4305">
              <w:rPr>
                <w:rFonts w:ascii="Times New Roman" w:hAnsi="Times New Roman"/>
                <w:sz w:val="18"/>
                <w:szCs w:val="18"/>
              </w:rPr>
              <w:t xml:space="preserve"> : зб. наук. пр. / Нац. акад. наук України, Нац. б-ка України імені В. І. Вернадського, Асоц. б-к України. – Київ : НБУВ. – Вип. 3. – 2000. – 388 с.</w:t>
            </w:r>
          </w:p>
          <w:p w:rsidR="00C10173" w:rsidRPr="00CC4305" w:rsidRDefault="00C10173" w:rsidP="00CC4305">
            <w:pPr>
              <w:widowControl w:val="0"/>
              <w:autoSpaceDE w:val="0"/>
              <w:autoSpaceDN w:val="0"/>
              <w:adjustRightInd w:val="0"/>
              <w:spacing w:after="0" w:line="240" w:lineRule="auto"/>
              <w:jc w:val="both"/>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r w:rsidR="00C10173" w:rsidRPr="00CC4305" w:rsidTr="00CC4305">
        <w:tc>
          <w:tcPr>
            <w:tcW w:w="1479" w:type="dxa"/>
          </w:tcPr>
          <w:p w:rsidR="00C10173" w:rsidRPr="00CC4305" w:rsidRDefault="00C10173" w:rsidP="00CC4305">
            <w:pPr>
              <w:jc w:val="center"/>
              <w:rPr>
                <w:rFonts w:ascii="Times New Roman" w:hAnsi="Times New Roman"/>
                <w:b/>
                <w:sz w:val="18"/>
                <w:szCs w:val="18"/>
              </w:rPr>
            </w:pPr>
            <w:r w:rsidRPr="00CC4305">
              <w:rPr>
                <w:rFonts w:ascii="Times New Roman" w:hAnsi="Times New Roman"/>
                <w:b/>
                <w:sz w:val="18"/>
                <w:szCs w:val="18"/>
              </w:rPr>
              <w:lastRenderedPageBreak/>
              <w:t xml:space="preserve">3.04.20 р. </w:t>
            </w:r>
          </w:p>
          <w:p w:rsidR="00C10173" w:rsidRPr="00CC4305" w:rsidRDefault="00C10173" w:rsidP="00CC4305">
            <w:pPr>
              <w:jc w:val="center"/>
              <w:rPr>
                <w:rFonts w:ascii="Times New Roman" w:hAnsi="Times New Roman"/>
                <w:b/>
                <w:sz w:val="18"/>
                <w:szCs w:val="18"/>
              </w:rPr>
            </w:pPr>
          </w:p>
        </w:tc>
        <w:tc>
          <w:tcPr>
            <w:tcW w:w="2503" w:type="dxa"/>
          </w:tcPr>
          <w:p w:rsidR="00C10173" w:rsidRPr="00CC4305" w:rsidRDefault="00C10173" w:rsidP="00B64161">
            <w:pPr>
              <w:rPr>
                <w:rFonts w:ascii="Times New Roman" w:hAnsi="Times New Roman"/>
                <w:b/>
                <w:sz w:val="24"/>
                <w:szCs w:val="24"/>
              </w:rPr>
            </w:pPr>
          </w:p>
        </w:tc>
        <w:tc>
          <w:tcPr>
            <w:tcW w:w="2447"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pacing w:val="-6"/>
                <w:sz w:val="18"/>
                <w:szCs w:val="18"/>
              </w:rPr>
            </w:pPr>
            <w:r w:rsidRPr="00CC4305">
              <w:rPr>
                <w:rFonts w:ascii="Times New Roman" w:hAnsi="Times New Roman"/>
                <w:b/>
                <w:spacing w:val="-6"/>
                <w:sz w:val="18"/>
                <w:szCs w:val="18"/>
              </w:rPr>
              <w:t>Тема 8. Вплив бібліотек і книг Дерманського монастиря і Почаївської Лаври на національне відродження Волині. (</w:t>
            </w:r>
            <w:r w:rsidRPr="00CC4305">
              <w:rPr>
                <w:rFonts w:ascii="Times New Roman" w:hAnsi="Times New Roman"/>
                <w:spacing w:val="-6"/>
                <w:sz w:val="18"/>
                <w:szCs w:val="18"/>
              </w:rPr>
              <w:t>2 год., практичне заняття).Осередок української культури на Волині.Перелічіть твори, які вийшли друком у монастирські друкарні у 1603-1604 рр.  Назвіть кількість книжок виданих у Почаївській друкарні за списком складеним А. Петрушевичем? Діяльність першого настоятеля монастиря І. Заліза. Скільки книг було надруковано у друкарні монастиря: перелічіть та охарактеризуйте ці видання?</w:t>
            </w:r>
          </w:p>
        </w:tc>
        <w:tc>
          <w:tcPr>
            <w:tcW w:w="1732" w:type="dxa"/>
          </w:tcPr>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b/>
                <w:sz w:val="18"/>
                <w:szCs w:val="18"/>
              </w:rPr>
              <w:t>До тезаурусу вписати такі персоналії та поняття:</w:t>
            </w:r>
          </w:p>
          <w:p w:rsidR="00C10173" w:rsidRPr="00CC4305" w:rsidRDefault="00C10173" w:rsidP="00CC4305">
            <w:pPr>
              <w:shd w:val="clear" w:color="auto" w:fill="FFFFFF"/>
              <w:tabs>
                <w:tab w:val="left" w:pos="1176"/>
              </w:tabs>
              <w:spacing w:after="0" w:line="240" w:lineRule="auto"/>
              <w:ind w:right="-155"/>
              <w:rPr>
                <w:rFonts w:ascii="Times New Roman" w:hAnsi="Times New Roman"/>
                <w:b/>
                <w:sz w:val="18"/>
                <w:szCs w:val="18"/>
              </w:rPr>
            </w:pPr>
            <w:r w:rsidRPr="00CC4305">
              <w:rPr>
                <w:rFonts w:ascii="Times New Roman" w:hAnsi="Times New Roman"/>
                <w:sz w:val="18"/>
                <w:szCs w:val="18"/>
              </w:rPr>
              <w:t xml:space="preserve">-М. Смотрицький;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xml:space="preserve">- Г. Смотрицький; </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А. Петрушевич;</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Д. Наливайко;</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І. Борискович,</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 І. Княгиницький;</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-Дерманський монастир;</w:t>
            </w:r>
          </w:p>
          <w:p w:rsidR="00C10173" w:rsidRPr="00CC4305" w:rsidRDefault="00C10173" w:rsidP="00CC4305">
            <w:pPr>
              <w:shd w:val="clear" w:color="auto" w:fill="FFFFFF"/>
              <w:tabs>
                <w:tab w:val="left" w:pos="1176"/>
              </w:tabs>
              <w:spacing w:after="0" w:line="240" w:lineRule="auto"/>
              <w:ind w:right="-155"/>
              <w:rPr>
                <w:rFonts w:ascii="Times New Roman" w:hAnsi="Times New Roman"/>
                <w:b/>
                <w:sz w:val="24"/>
                <w:szCs w:val="24"/>
              </w:rPr>
            </w:pPr>
            <w:r w:rsidRPr="00CC4305">
              <w:rPr>
                <w:rFonts w:ascii="Times New Roman" w:hAnsi="Times New Roman"/>
                <w:sz w:val="18"/>
                <w:szCs w:val="18"/>
              </w:rPr>
              <w:t>- Почаївський монастир.</w:t>
            </w:r>
          </w:p>
          <w:p w:rsidR="00C10173" w:rsidRPr="00CC4305" w:rsidRDefault="00C10173" w:rsidP="00CC4305">
            <w:pPr>
              <w:jc w:val="center"/>
              <w:rPr>
                <w:rFonts w:ascii="Times New Roman" w:hAnsi="Times New Roman"/>
                <w:b/>
                <w:sz w:val="24"/>
                <w:szCs w:val="24"/>
              </w:rPr>
            </w:pPr>
          </w:p>
        </w:tc>
        <w:tc>
          <w:tcPr>
            <w:tcW w:w="1800" w:type="dxa"/>
          </w:tcPr>
          <w:p w:rsidR="00C10173" w:rsidRPr="00CC4305" w:rsidRDefault="00C10173" w:rsidP="00CC4305">
            <w:pPr>
              <w:jc w:val="center"/>
              <w:rPr>
                <w:rFonts w:ascii="Times New Roman" w:hAnsi="Times New Roman"/>
                <w:b/>
                <w:sz w:val="24"/>
                <w:szCs w:val="24"/>
              </w:rPr>
            </w:pPr>
            <w:r w:rsidRPr="00CC4305">
              <w:rPr>
                <w:rFonts w:ascii="Times New Roman" w:hAnsi="Times New Roman"/>
                <w:b/>
                <w:sz w:val="18"/>
                <w:szCs w:val="18"/>
              </w:rPr>
              <w:t>10.04.20 р.</w:t>
            </w:r>
          </w:p>
        </w:tc>
        <w:tc>
          <w:tcPr>
            <w:tcW w:w="2989" w:type="dxa"/>
          </w:tcPr>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b/>
                <w:bCs/>
                <w:sz w:val="18"/>
                <w:szCs w:val="18"/>
              </w:rPr>
              <w:t>1. Наукові праці Національної бібліотеки України імені В. І. Вернадського</w:t>
            </w:r>
            <w:r w:rsidRPr="00CC4305">
              <w:rPr>
                <w:rFonts w:ascii="Times New Roman" w:hAnsi="Times New Roman"/>
                <w:sz w:val="18"/>
                <w:szCs w:val="18"/>
              </w:rPr>
              <w:t xml:space="preserve"> : зб. наук. пр. / Нац. акад. наук України, Нац. б-ка України імені В. І. Вернадського, Асоц. б-к України. – Київ : НБУВ. – Вип. 3. – 2000. – 388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4F3E3E">
            <w:pPr>
              <w:rPr>
                <w:rFonts w:ascii="Times New Roman" w:hAnsi="Times New Roman"/>
                <w:b/>
                <w:sz w:val="18"/>
                <w:szCs w:val="18"/>
              </w:rPr>
            </w:pPr>
            <w:r w:rsidRPr="00CC4305">
              <w:rPr>
                <w:rFonts w:ascii="Times New Roman" w:hAnsi="Times New Roman"/>
                <w:b/>
                <w:sz w:val="18"/>
                <w:szCs w:val="18"/>
              </w:rPr>
              <w:t>Додаткова література:</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1.</w:t>
            </w:r>
            <w:r w:rsidRPr="00CC4305">
              <w:rPr>
                <w:rFonts w:ascii="Times New Roman" w:hAnsi="Times New Roman"/>
                <w:b/>
                <w:sz w:val="18"/>
                <w:szCs w:val="18"/>
              </w:rPr>
              <w:t>Губарев В. К.</w:t>
            </w:r>
            <w:r w:rsidRPr="00CC4305">
              <w:rPr>
                <w:rFonts w:ascii="Times New Roman" w:hAnsi="Times New Roman"/>
                <w:sz w:val="18"/>
                <w:szCs w:val="18"/>
              </w:rPr>
              <w:t xml:space="preserve"> Великий сучасний довідник школяра та студента</w:t>
            </w:r>
            <w:r w:rsidRPr="0075198B">
              <w:rPr>
                <w:rFonts w:ascii="Times New Roman" w:hAnsi="Times New Roman"/>
                <w:sz w:val="18"/>
                <w:szCs w:val="18"/>
                <w:lang w:val="ru-RU"/>
              </w:rPr>
              <w:t xml:space="preserve">/ </w:t>
            </w:r>
            <w:r w:rsidRPr="00CC4305">
              <w:rPr>
                <w:rFonts w:ascii="Times New Roman" w:hAnsi="Times New Roman"/>
                <w:sz w:val="18"/>
                <w:szCs w:val="18"/>
              </w:rPr>
              <w:t>Губарев В. К., Трохимова З. В. – Донецьк: ТОВ ВКФ «БАО», 2006. – 896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75198B">
              <w:rPr>
                <w:rFonts w:ascii="Times New Roman" w:hAnsi="Times New Roman"/>
                <w:sz w:val="18"/>
                <w:szCs w:val="18"/>
                <w:lang w:val="ru-RU"/>
              </w:rPr>
              <w:t>2</w:t>
            </w:r>
            <w:r w:rsidRPr="00CC4305">
              <w:rPr>
                <w:rFonts w:ascii="Times New Roman" w:hAnsi="Times New Roman"/>
                <w:sz w:val="18"/>
                <w:szCs w:val="18"/>
              </w:rPr>
              <w:t>. Словник книгознавчих термінів / [уклад.: В. Я. Буран, В. М. Медведєва, Г. І. Ковальчук, М. І. Сенченко] ; Кн. палата України ; [наук. ред.: Н. О. Петрова, Г. М. Плиса, Т. Ю. Жигун]. – Київ : [б. в.], 2003. – 159 с.</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r w:rsidRPr="00CC4305">
              <w:rPr>
                <w:rFonts w:ascii="Times New Roman" w:hAnsi="Times New Roman"/>
                <w:sz w:val="18"/>
                <w:szCs w:val="18"/>
              </w:rPr>
              <w:t>3. Українська літературна Енциклопедія : у 5 т. /  редкол.: І. О. Дзеверін (відп. ред.) та ін. – К.: «Українська літературна Енциклопедія» ім. М. Бажана, 1990 . – Т. 2 (Т. 1 – 1988): Д-К. – 576 с. : іл.</w:t>
            </w:r>
          </w:p>
          <w:p w:rsidR="00C10173" w:rsidRPr="00CC4305" w:rsidRDefault="00C10173" w:rsidP="00CC4305">
            <w:pPr>
              <w:shd w:val="clear" w:color="auto" w:fill="FFFFFF"/>
              <w:tabs>
                <w:tab w:val="left" w:pos="1176"/>
              </w:tabs>
              <w:spacing w:after="0" w:line="240" w:lineRule="auto"/>
              <w:ind w:right="-155"/>
              <w:rPr>
                <w:rFonts w:ascii="Times New Roman" w:hAnsi="Times New Roman"/>
                <w:sz w:val="18"/>
                <w:szCs w:val="18"/>
              </w:rPr>
            </w:pPr>
          </w:p>
          <w:p w:rsidR="00C10173" w:rsidRPr="00CC4305" w:rsidRDefault="00C10173" w:rsidP="00CC4305">
            <w:pPr>
              <w:jc w:val="center"/>
              <w:rPr>
                <w:rFonts w:ascii="Times New Roman" w:hAnsi="Times New Roman"/>
                <w:b/>
                <w:sz w:val="24"/>
                <w:szCs w:val="24"/>
              </w:rPr>
            </w:pPr>
          </w:p>
        </w:tc>
        <w:tc>
          <w:tcPr>
            <w:tcW w:w="2467" w:type="dxa"/>
          </w:tcPr>
          <w:p w:rsidR="00C10173" w:rsidRPr="00CC4305" w:rsidRDefault="00C10173" w:rsidP="0043650B">
            <w:pPr>
              <w:jc w:val="both"/>
              <w:rPr>
                <w:rFonts w:ascii="Times New Roman" w:hAnsi="Times New Roman"/>
                <w:b/>
                <w:sz w:val="24"/>
                <w:szCs w:val="24"/>
              </w:rPr>
            </w:pPr>
          </w:p>
        </w:tc>
      </w:tr>
    </w:tbl>
    <w:p w:rsidR="0075198B" w:rsidRDefault="0075198B" w:rsidP="0026366C">
      <w:pPr>
        <w:jc w:val="center"/>
        <w:rPr>
          <w:rFonts w:ascii="Times New Roman" w:hAnsi="Times New Roman"/>
        </w:rPr>
      </w:pPr>
    </w:p>
    <w:p w:rsidR="0075198B" w:rsidRDefault="0075198B" w:rsidP="0026366C">
      <w:pPr>
        <w:jc w:val="center"/>
        <w:rPr>
          <w:rFonts w:ascii="Times New Roman" w:hAnsi="Times New Roman"/>
        </w:rPr>
      </w:pPr>
    </w:p>
    <w:p w:rsidR="00C10173" w:rsidRDefault="00C10173" w:rsidP="0026366C">
      <w:pPr>
        <w:jc w:val="center"/>
      </w:pPr>
      <w:r>
        <w:rPr>
          <w:rFonts w:ascii="Times New Roman" w:hAnsi="Times New Roman"/>
        </w:rPr>
        <w:t>Викладач</w:t>
      </w:r>
      <w:r w:rsidR="0043650B">
        <w:rPr>
          <w:rFonts w:ascii="Times New Roman" w:hAnsi="Times New Roman"/>
        </w:rPr>
        <w:t>____________________</w:t>
      </w:r>
      <w:r>
        <w:rPr>
          <w:rFonts w:ascii="Times New Roman" w:hAnsi="Times New Roman"/>
        </w:rPr>
        <w:t xml:space="preserve">  ст. викл. Пугач Л. Ю.</w:t>
      </w:r>
      <w:r w:rsidR="0075198B">
        <w:rPr>
          <w:rFonts w:ascii="Times New Roman" w:hAnsi="Times New Roman"/>
        </w:rPr>
        <w:t xml:space="preserve">                                     </w:t>
      </w:r>
      <w:r w:rsidRPr="00712993">
        <w:rPr>
          <w:rFonts w:ascii="Times New Roman" w:hAnsi="Times New Roman"/>
        </w:rPr>
        <w:t>Завідувач кафедри</w:t>
      </w:r>
      <w:r w:rsidR="0043650B">
        <w:rPr>
          <w:rFonts w:ascii="Times New Roman" w:hAnsi="Times New Roman"/>
        </w:rPr>
        <w:t>_________________</w:t>
      </w:r>
      <w:r w:rsidR="0075198B">
        <w:rPr>
          <w:rFonts w:ascii="Times New Roman" w:hAnsi="Times New Roman"/>
        </w:rPr>
        <w:t xml:space="preserve">  </w:t>
      </w:r>
      <w:r>
        <w:rPr>
          <w:rFonts w:ascii="Times New Roman" w:hAnsi="Times New Roman"/>
        </w:rPr>
        <w:t>доц. Демчук Н. Р.</w:t>
      </w:r>
    </w:p>
    <w:p w:rsidR="00C10173" w:rsidRDefault="00C10173" w:rsidP="0026366C"/>
    <w:p w:rsidR="00C10173" w:rsidRDefault="00C10173"/>
    <w:sectPr w:rsidR="00C10173" w:rsidSect="00067808">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1D2"/>
    <w:multiLevelType w:val="hybridMultilevel"/>
    <w:tmpl w:val="58FC33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97F81"/>
    <w:multiLevelType w:val="hybridMultilevel"/>
    <w:tmpl w:val="5246B032"/>
    <w:lvl w:ilvl="0" w:tplc="BC58128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0536C5"/>
    <w:multiLevelType w:val="hybridMultilevel"/>
    <w:tmpl w:val="359AB09E"/>
    <w:lvl w:ilvl="0" w:tplc="0422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
    <w:nsid w:val="42F90C45"/>
    <w:multiLevelType w:val="hybridMultilevel"/>
    <w:tmpl w:val="98E8A5B4"/>
    <w:lvl w:ilvl="0" w:tplc="D574722C">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5EB5F04"/>
    <w:multiLevelType w:val="hybridMultilevel"/>
    <w:tmpl w:val="ABE03D9C"/>
    <w:lvl w:ilvl="0" w:tplc="0422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E3B66C6"/>
    <w:multiLevelType w:val="hybridMultilevel"/>
    <w:tmpl w:val="0F7E9406"/>
    <w:lvl w:ilvl="0" w:tplc="0419000F">
      <w:start w:val="1"/>
      <w:numFmt w:val="decimal"/>
      <w:lvlText w:val="%1."/>
      <w:lvlJc w:val="left"/>
      <w:pPr>
        <w:tabs>
          <w:tab w:val="num" w:pos="720"/>
        </w:tabs>
        <w:ind w:left="720" w:hanging="360"/>
      </w:pPr>
      <w:rPr>
        <w:rFonts w:cs="Times New Roman"/>
      </w:rPr>
    </w:lvl>
    <w:lvl w:ilvl="1" w:tplc="0422000F">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6C"/>
    <w:rsid w:val="00031F1C"/>
    <w:rsid w:val="0003704E"/>
    <w:rsid w:val="00040293"/>
    <w:rsid w:val="00067808"/>
    <w:rsid w:val="000C6A3A"/>
    <w:rsid w:val="001341E7"/>
    <w:rsid w:val="00136C32"/>
    <w:rsid w:val="00165B6B"/>
    <w:rsid w:val="001C21B5"/>
    <w:rsid w:val="001D204F"/>
    <w:rsid w:val="00243A7C"/>
    <w:rsid w:val="0025153F"/>
    <w:rsid w:val="0026366C"/>
    <w:rsid w:val="003430E3"/>
    <w:rsid w:val="00386110"/>
    <w:rsid w:val="003A067D"/>
    <w:rsid w:val="003B10E1"/>
    <w:rsid w:val="003D7B19"/>
    <w:rsid w:val="003E2A41"/>
    <w:rsid w:val="003F4CFA"/>
    <w:rsid w:val="004361A5"/>
    <w:rsid w:val="0043650B"/>
    <w:rsid w:val="004F3E3E"/>
    <w:rsid w:val="005028F0"/>
    <w:rsid w:val="00624BF4"/>
    <w:rsid w:val="0070707F"/>
    <w:rsid w:val="00712993"/>
    <w:rsid w:val="0072469A"/>
    <w:rsid w:val="007341DA"/>
    <w:rsid w:val="0075198B"/>
    <w:rsid w:val="00762B93"/>
    <w:rsid w:val="007735EA"/>
    <w:rsid w:val="00774613"/>
    <w:rsid w:val="007A3A0E"/>
    <w:rsid w:val="00807BDC"/>
    <w:rsid w:val="00844EA1"/>
    <w:rsid w:val="0085671B"/>
    <w:rsid w:val="008615D3"/>
    <w:rsid w:val="008C0318"/>
    <w:rsid w:val="008E2132"/>
    <w:rsid w:val="00902D30"/>
    <w:rsid w:val="009C276E"/>
    <w:rsid w:val="00A51F37"/>
    <w:rsid w:val="00A645F7"/>
    <w:rsid w:val="00A92D7E"/>
    <w:rsid w:val="00AC74C3"/>
    <w:rsid w:val="00B45FF8"/>
    <w:rsid w:val="00B56436"/>
    <w:rsid w:val="00B64161"/>
    <w:rsid w:val="00B6714F"/>
    <w:rsid w:val="00B76DF8"/>
    <w:rsid w:val="00C10173"/>
    <w:rsid w:val="00C20636"/>
    <w:rsid w:val="00C24651"/>
    <w:rsid w:val="00C32566"/>
    <w:rsid w:val="00CC4305"/>
    <w:rsid w:val="00CE167A"/>
    <w:rsid w:val="00DB18DA"/>
    <w:rsid w:val="00E02DAC"/>
    <w:rsid w:val="00E30996"/>
    <w:rsid w:val="00EE6C2C"/>
    <w:rsid w:val="00F1137E"/>
    <w:rsid w:val="00F255AB"/>
    <w:rsid w:val="00F4501D"/>
    <w:rsid w:val="00FA6978"/>
    <w:rsid w:val="00FA7546"/>
    <w:rsid w:val="00FC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6C"/>
    <w:rPr>
      <w:rFonts w:eastAsia="Times New Roman"/>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366C"/>
    <w:pPr>
      <w:spacing w:after="0" w:line="240" w:lineRule="auto"/>
    </w:pPr>
    <w:rPr>
      <w:rFonts w:eastAsia="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762B93"/>
    <w:rPr>
      <w:rFonts w:cs="Times New Roman"/>
      <w:color w:val="0563C1"/>
      <w:u w:val="single"/>
    </w:rPr>
  </w:style>
  <w:style w:type="paragraph" w:styleId="a5">
    <w:name w:val="List Paragraph"/>
    <w:basedOn w:val="a"/>
    <w:uiPriority w:val="99"/>
    <w:qFormat/>
    <w:rsid w:val="001D204F"/>
    <w:pPr>
      <w:ind w:left="720"/>
      <w:contextualSpacing/>
    </w:pPr>
  </w:style>
  <w:style w:type="character" w:styleId="a6">
    <w:name w:val="Strong"/>
    <w:basedOn w:val="a0"/>
    <w:uiPriority w:val="99"/>
    <w:qFormat/>
    <w:rsid w:val="00067808"/>
    <w:rPr>
      <w:rFonts w:cs="Times New Roman"/>
      <w:b/>
      <w:bCs/>
    </w:rPr>
  </w:style>
  <w:style w:type="character" w:customStyle="1" w:styleId="xfm47224964">
    <w:name w:val="xfm_47224964"/>
    <w:basedOn w:val="a0"/>
    <w:uiPriority w:val="99"/>
    <w:rsid w:val="004365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6C"/>
    <w:rPr>
      <w:rFonts w:eastAsia="Times New Roman"/>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366C"/>
    <w:pPr>
      <w:spacing w:after="0" w:line="240" w:lineRule="auto"/>
    </w:pPr>
    <w:rPr>
      <w:rFonts w:eastAsia="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762B93"/>
    <w:rPr>
      <w:rFonts w:cs="Times New Roman"/>
      <w:color w:val="0563C1"/>
      <w:u w:val="single"/>
    </w:rPr>
  </w:style>
  <w:style w:type="paragraph" w:styleId="a5">
    <w:name w:val="List Paragraph"/>
    <w:basedOn w:val="a"/>
    <w:uiPriority w:val="99"/>
    <w:qFormat/>
    <w:rsid w:val="001D204F"/>
    <w:pPr>
      <w:ind w:left="720"/>
      <w:contextualSpacing/>
    </w:pPr>
  </w:style>
  <w:style w:type="character" w:styleId="a6">
    <w:name w:val="Strong"/>
    <w:basedOn w:val="a0"/>
    <w:uiPriority w:val="99"/>
    <w:qFormat/>
    <w:rsid w:val="00067808"/>
    <w:rPr>
      <w:rFonts w:cs="Times New Roman"/>
      <w:b/>
      <w:bCs/>
    </w:rPr>
  </w:style>
  <w:style w:type="character" w:customStyle="1" w:styleId="xfm47224964">
    <w:name w:val="xfm_47224964"/>
    <w:basedOn w:val="a0"/>
    <w:uiPriority w:val="99"/>
    <w:rsid w:val="004365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11251</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Факультет культури і мистецтв</vt:lpstr>
    </vt:vector>
  </TitlesOfParts>
  <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культури і мистецтв</dc:title>
  <dc:creator>Sunflower</dc:creator>
  <cp:lastModifiedBy>roman kro</cp:lastModifiedBy>
  <cp:revision>2</cp:revision>
  <dcterms:created xsi:type="dcterms:W3CDTF">2020-03-19T21:09:00Z</dcterms:created>
  <dcterms:modified xsi:type="dcterms:W3CDTF">2020-03-19T21:09:00Z</dcterms:modified>
</cp:coreProperties>
</file>