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A2" w:rsidRPr="002B3814" w:rsidRDefault="006411A2" w:rsidP="006411A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6411A2" w:rsidRPr="002B3814" w:rsidRDefault="006411A2" w:rsidP="006411A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6411A2" w:rsidRPr="002B3814" w:rsidRDefault="006411A2" w:rsidP="006411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411A2" w:rsidRPr="002B3814" w:rsidRDefault="006411A2" w:rsidP="006411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6411A2" w:rsidRPr="002B3814" w:rsidRDefault="006411A2" w:rsidP="006411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6411A2" w:rsidRPr="002B3814" w:rsidRDefault="006411A2" w:rsidP="006411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11A2" w:rsidRPr="00720BE3" w:rsidRDefault="006411A2" w:rsidP="006411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«ТЕОРІЯ ТА МЕТОДИКА ВИКЛАДАННЯ НАРОДНО-СЦЕНІЧНОГО ТАНЦЮ»</w:t>
      </w:r>
    </w:p>
    <w:p w:rsidR="006411A2" w:rsidRPr="002B3814" w:rsidRDefault="006411A2" w:rsidP="006411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6411A2" w:rsidRPr="002B3814" w:rsidRDefault="006411A2" w:rsidP="006411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КМХ–32</w:t>
      </w:r>
    </w:p>
    <w:p w:rsidR="006411A2" w:rsidRPr="002B3814" w:rsidRDefault="006411A2" w:rsidP="006411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11A2" w:rsidRPr="002B3814" w:rsidRDefault="006411A2" w:rsidP="006411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Лекції читає __________________                                             Веде 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Кіптілова</w:t>
      </w:r>
      <w:proofErr w:type="spellEnd"/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 xml:space="preserve"> Н. В.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6411A2" w:rsidRPr="002B3814" w:rsidRDefault="006411A2" w:rsidP="006411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668"/>
        <w:gridCol w:w="567"/>
        <w:gridCol w:w="2126"/>
        <w:gridCol w:w="2835"/>
        <w:gridCol w:w="850"/>
        <w:gridCol w:w="5529"/>
        <w:gridCol w:w="1842"/>
      </w:tblGrid>
      <w:tr w:rsidR="006411A2" w:rsidRPr="002B3814" w:rsidTr="00FA48F1">
        <w:trPr>
          <w:trHeight w:val="769"/>
        </w:trPr>
        <w:tc>
          <w:tcPr>
            <w:tcW w:w="1668" w:type="dxa"/>
            <w:vMerge w:val="restart"/>
          </w:tcPr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693" w:type="dxa"/>
            <w:gridSpan w:val="2"/>
          </w:tcPr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Pr="00050808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5529" w:type="dxa"/>
            <w:vMerge w:val="restart"/>
          </w:tcPr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1842" w:type="dxa"/>
            <w:vMerge w:val="restart"/>
          </w:tcPr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6411A2" w:rsidRPr="00F43117" w:rsidRDefault="006411A2" w:rsidP="00F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</w:tc>
      </w:tr>
      <w:tr w:rsidR="006411A2" w:rsidRPr="002B3814" w:rsidTr="00FA48F1">
        <w:trPr>
          <w:trHeight w:val="1745"/>
        </w:trPr>
        <w:tc>
          <w:tcPr>
            <w:tcW w:w="1668" w:type="dxa"/>
            <w:vMerge/>
          </w:tcPr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26" w:type="dxa"/>
          </w:tcPr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заняття </w:t>
            </w:r>
          </w:p>
        </w:tc>
        <w:tc>
          <w:tcPr>
            <w:tcW w:w="2835" w:type="dxa"/>
            <w:vMerge/>
          </w:tcPr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1A2" w:rsidRPr="002B3814" w:rsidTr="00FA48F1">
        <w:trPr>
          <w:trHeight w:val="1200"/>
        </w:trPr>
        <w:tc>
          <w:tcPr>
            <w:tcW w:w="1668" w:type="dxa"/>
          </w:tcPr>
          <w:p w:rsidR="006411A2" w:rsidRDefault="006411A2" w:rsidP="00FA48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  <w:p w:rsidR="006411A2" w:rsidRDefault="006411A2" w:rsidP="00FA48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11:50–13:10</w:t>
            </w:r>
          </w:p>
          <w:p w:rsidR="006411A2" w:rsidRDefault="006411A2" w:rsidP="00FA48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Default="006411A2" w:rsidP="00FA48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  <w:p w:rsidR="006411A2" w:rsidRDefault="006411A2" w:rsidP="00FA48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6411A2" w:rsidRDefault="006411A2" w:rsidP="00FA48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Default="006411A2" w:rsidP="00FA48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  <w:p w:rsidR="006411A2" w:rsidRDefault="006411A2" w:rsidP="00FA48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11:50–13:10</w:t>
            </w:r>
          </w:p>
          <w:p w:rsidR="006411A2" w:rsidRDefault="006411A2" w:rsidP="00FA48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Default="006411A2" w:rsidP="006411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  <w:p w:rsidR="006411A2" w:rsidRDefault="006411A2" w:rsidP="006411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11:50–13:10</w:t>
            </w:r>
          </w:p>
          <w:p w:rsidR="006411A2" w:rsidRDefault="006411A2" w:rsidP="006411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Default="006411A2" w:rsidP="006411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</w:t>
            </w:r>
          </w:p>
          <w:p w:rsidR="006411A2" w:rsidRDefault="006411A2" w:rsidP="006411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6411A2" w:rsidRDefault="006411A2" w:rsidP="006411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Default="006411A2" w:rsidP="00FA48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A2" w:rsidRPr="002B3814" w:rsidRDefault="006411A2" w:rsidP="0064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1A2" w:rsidRPr="002B1992" w:rsidRDefault="002B1992" w:rsidP="00F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44. </w:t>
            </w:r>
            <w:r w:rsidRPr="002B19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Методика складання комбінацій екзерсису </w:t>
            </w:r>
            <w:r w:rsidRPr="002B1992">
              <w:rPr>
                <w:rFonts w:ascii="Times New Roman" w:hAnsi="Times New Roman" w:cs="Times New Roman"/>
                <w:sz w:val="28"/>
                <w:szCs w:val="28"/>
              </w:rPr>
              <w:t>біля опори</w:t>
            </w:r>
            <w:r w:rsidRPr="002B19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B199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B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народно-сценічному танці </w:t>
            </w:r>
            <w:r w:rsidRPr="002B19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 характерах танців різних народів </w:t>
            </w:r>
            <w:r w:rsidRPr="002B1992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</w:p>
        </w:tc>
        <w:tc>
          <w:tcPr>
            <w:tcW w:w="2835" w:type="dxa"/>
          </w:tcPr>
          <w:p w:rsidR="002B1992" w:rsidRPr="002B1992" w:rsidRDefault="002B1992" w:rsidP="002B1992">
            <w:pPr>
              <w:numPr>
                <w:ilvl w:val="0"/>
                <w:numId w:val="2"/>
              </w:numPr>
              <w:tabs>
                <w:tab w:val="clear" w:pos="1080"/>
                <w:tab w:val="num" w:pos="34"/>
              </w:tabs>
              <w:spacing w:after="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самостійне складання студентами комбінацій тренажу біля опори</w:t>
            </w:r>
            <w:r w:rsidRPr="002B19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B1992">
              <w:rPr>
                <w:rFonts w:ascii="Times New Roman" w:hAnsi="Times New Roman" w:cs="Times New Roman"/>
                <w:sz w:val="24"/>
                <w:szCs w:val="24"/>
              </w:rPr>
              <w:t>народно-сценічного танцю;</w:t>
            </w:r>
          </w:p>
          <w:p w:rsidR="002B1992" w:rsidRPr="002B1992" w:rsidRDefault="002B1992" w:rsidP="002B1992">
            <w:pPr>
              <w:numPr>
                <w:ilvl w:val="0"/>
                <w:numId w:val="2"/>
              </w:numPr>
              <w:tabs>
                <w:tab w:val="clear" w:pos="1080"/>
                <w:tab w:val="num" w:pos="34"/>
              </w:tabs>
              <w:spacing w:after="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оволодіння методикою запису комбінацій тренажу народно-сценічного танцю;</w:t>
            </w:r>
          </w:p>
          <w:p w:rsidR="002B1992" w:rsidRPr="002B1992" w:rsidRDefault="002B1992" w:rsidP="002B1992">
            <w:pPr>
              <w:numPr>
                <w:ilvl w:val="0"/>
                <w:numId w:val="2"/>
              </w:numPr>
              <w:tabs>
                <w:tab w:val="clear" w:pos="1080"/>
                <w:tab w:val="num" w:pos="34"/>
              </w:tabs>
              <w:spacing w:after="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2">
              <w:rPr>
                <w:rFonts w:ascii="Times New Roman" w:hAnsi="Times New Roman" w:cs="Times New Roman"/>
                <w:sz w:val="24"/>
                <w:szCs w:val="24"/>
              </w:rPr>
              <w:t>оформлення практичної письмової роботи з записом комбінації тренажу народно-сценічного танцю.</w:t>
            </w:r>
          </w:p>
          <w:p w:rsidR="006411A2" w:rsidRPr="00050808" w:rsidRDefault="006411A2" w:rsidP="006411A2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pacing w:val="-17"/>
              </w:rPr>
            </w:pPr>
          </w:p>
        </w:tc>
        <w:tc>
          <w:tcPr>
            <w:tcW w:w="850" w:type="dxa"/>
          </w:tcPr>
          <w:p w:rsidR="006411A2" w:rsidRPr="002B3814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06.04</w:t>
            </w:r>
          </w:p>
        </w:tc>
        <w:tc>
          <w:tcPr>
            <w:tcW w:w="5529" w:type="dxa"/>
          </w:tcPr>
          <w:p w:rsidR="006411A2" w:rsidRPr="002B1992" w:rsidRDefault="006411A2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Література:</w:t>
            </w:r>
          </w:p>
          <w:p w:rsidR="006411A2" w:rsidRPr="002B1992" w:rsidRDefault="006411A2" w:rsidP="00FA48F1">
            <w:pPr>
              <w:tabs>
                <w:tab w:val="left" w:pos="540"/>
                <w:tab w:val="left" w:pos="108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Голдрич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О., Хитряк С. Музична хрестоматія. – Львів: Край, 2003. – 232 с.</w:t>
            </w:r>
          </w:p>
          <w:p w:rsidR="006411A2" w:rsidRPr="002B1992" w:rsidRDefault="006411A2" w:rsidP="00FA48F1">
            <w:pPr>
              <w:tabs>
                <w:tab w:val="left" w:pos="540"/>
                <w:tab w:val="left" w:pos="108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Зайцев Є.,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Колесниченко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 Основи народно-сценічного танцю. Навчальний посібник для вищих </w:t>
            </w:r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закладів культури і мистецтв І – ІV рівнів акредитації / Видання друге, доопрацьоване і доповнене – Вінниця: Нова книга, 2007. – 416 с.</w:t>
            </w:r>
          </w:p>
          <w:p w:rsidR="006411A2" w:rsidRPr="002B1992" w:rsidRDefault="006411A2" w:rsidP="00FA48F1">
            <w:pPr>
              <w:tabs>
                <w:tab w:val="left" w:pos="540"/>
                <w:tab w:val="left" w:pos="108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Зацепина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К., Климов А.,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Рихтер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К., Толста Н.,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Фарманянц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Народно-сценичесий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танец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Часть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Учебно-методическое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пособие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средних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специальных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высших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учених заведений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культури. – М.: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1976. – 224 с.4.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Лопухов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В., Ширяев А. В.,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Бочаров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И.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Основы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характерного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танца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3-е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изд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стер. –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Санк-Петербург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Лань, Планета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музыки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, 2007. – 344 с.</w:t>
            </w:r>
          </w:p>
          <w:p w:rsidR="006411A2" w:rsidRPr="002B1992" w:rsidRDefault="006411A2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Ткаченко Т. С. </w:t>
            </w:r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Народные танцы: болгарские,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венгерские</w:t>
            </w:r>
            <w:proofErr w:type="gram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,н</w:t>
            </w:r>
            <w:proofErr w:type="gram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емецкие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польские, румынские, сербские и хорватские,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ческие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словацкие. – М.: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Искуство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1974ю – 351 с.</w:t>
            </w:r>
          </w:p>
        </w:tc>
        <w:tc>
          <w:tcPr>
            <w:tcW w:w="1842" w:type="dxa"/>
          </w:tcPr>
          <w:p w:rsidR="006411A2" w:rsidRPr="00AA4323" w:rsidRDefault="006411A2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nadiysya</w:t>
              </w:r>
              <w:r w:rsidRPr="00AA432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84@</w:t>
              </w:r>
              <w:r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gmail</w:t>
              </w:r>
              <w:r w:rsidRPr="00AA432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</w:p>
          <w:p w:rsidR="006411A2" w:rsidRPr="00AA4323" w:rsidRDefault="006411A2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A2" w:rsidRDefault="006411A2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EE62A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https://www.facebook.com/nadiya.kiptilova?ref=bookmarks</w:t>
              </w:r>
            </w:hyperlink>
          </w:p>
          <w:p w:rsidR="006411A2" w:rsidRDefault="006411A2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A2" w:rsidRPr="00AA4323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7" w:history="1"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Nadiya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Kiptilova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lnu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lastRenderedPageBreak/>
                <w:t>edu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ua</w:t>
              </w:r>
            </w:hyperlink>
          </w:p>
          <w:p w:rsidR="006411A2" w:rsidRPr="00AA4323" w:rsidRDefault="006411A2" w:rsidP="00FA48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11A2" w:rsidRPr="000B6E0D" w:rsidRDefault="006411A2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0B6E0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https://kultart.lnu.edu.ua/employee/kiptilova-nadiya-volodymyrivna</w:t>
              </w:r>
            </w:hyperlink>
          </w:p>
        </w:tc>
      </w:tr>
    </w:tbl>
    <w:p w:rsidR="006411A2" w:rsidRPr="002B3814" w:rsidRDefault="006411A2" w:rsidP="006411A2">
      <w:pPr>
        <w:jc w:val="center"/>
      </w:pPr>
    </w:p>
    <w:p w:rsidR="006411A2" w:rsidRPr="002B3814" w:rsidRDefault="006411A2" w:rsidP="006411A2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proofErr w:type="spellStart"/>
      <w:r w:rsidRPr="000B6E0D">
        <w:rPr>
          <w:rFonts w:ascii="Times New Roman" w:hAnsi="Times New Roman" w:cs="Times New Roman"/>
          <w:u w:val="single"/>
        </w:rPr>
        <w:t>асист</w:t>
      </w:r>
      <w:proofErr w:type="spellEnd"/>
      <w:r w:rsidRPr="000B6E0D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0B6E0D">
        <w:rPr>
          <w:rFonts w:ascii="Times New Roman" w:hAnsi="Times New Roman" w:cs="Times New Roman"/>
          <w:u w:val="single"/>
        </w:rPr>
        <w:t>Кіптілова</w:t>
      </w:r>
      <w:proofErr w:type="spellEnd"/>
      <w:r w:rsidRPr="000B6E0D">
        <w:rPr>
          <w:rFonts w:ascii="Times New Roman" w:hAnsi="Times New Roman" w:cs="Times New Roman"/>
          <w:u w:val="single"/>
        </w:rPr>
        <w:t xml:space="preserve"> Н. В.</w:t>
      </w:r>
      <w:r w:rsidRPr="002B3814">
        <w:rPr>
          <w:rFonts w:ascii="Times New Roman" w:hAnsi="Times New Roman" w:cs="Times New Roman"/>
        </w:rPr>
        <w:t xml:space="preserve">                                                                                       Завідувач кафедри    </w:t>
      </w:r>
      <w:r w:rsidRPr="000B6E0D">
        <w:rPr>
          <w:rFonts w:ascii="Times New Roman" w:hAnsi="Times New Roman" w:cs="Times New Roman"/>
          <w:u w:val="single"/>
        </w:rPr>
        <w:t>Стригун Ф. М.</w:t>
      </w:r>
    </w:p>
    <w:p w:rsidR="006411A2" w:rsidRDefault="006411A2" w:rsidP="006411A2">
      <w:pPr>
        <w:tabs>
          <w:tab w:val="left" w:pos="6255"/>
        </w:tabs>
      </w:pPr>
      <w:r>
        <w:tab/>
      </w:r>
    </w:p>
    <w:p w:rsidR="00F7446B" w:rsidRPr="006411A2" w:rsidRDefault="006411A2" w:rsidP="006411A2">
      <w:pPr>
        <w:tabs>
          <w:tab w:val="left" w:pos="6255"/>
        </w:tabs>
      </w:pPr>
      <w:r>
        <w:tab/>
      </w:r>
    </w:p>
    <w:sectPr w:rsidR="00F7446B" w:rsidRPr="006411A2" w:rsidSect="006411A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01FC"/>
    <w:multiLevelType w:val="singleLevel"/>
    <w:tmpl w:val="D378503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79E04BBE"/>
    <w:multiLevelType w:val="hybridMultilevel"/>
    <w:tmpl w:val="E8988B36"/>
    <w:lvl w:ilvl="0" w:tplc="0419000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1A2"/>
    <w:rsid w:val="002B1992"/>
    <w:rsid w:val="00400453"/>
    <w:rsid w:val="006411A2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A2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1A2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1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kiptilova-nadiya-volodymyriv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iya.Kiptilov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adiya.kiptilova?ref=bookmarks" TargetMode="External"/><Relationship Id="rId5" Type="http://schemas.openxmlformats.org/officeDocument/2006/relationships/hyperlink" Target="mailto:nadiysya84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1831</Words>
  <Characters>1045</Characters>
  <Application>Microsoft Office Word</Application>
  <DocSecurity>0</DocSecurity>
  <Lines>8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lviv</cp:lastModifiedBy>
  <cp:revision>2</cp:revision>
  <dcterms:created xsi:type="dcterms:W3CDTF">2020-03-25T18:15:00Z</dcterms:created>
  <dcterms:modified xsi:type="dcterms:W3CDTF">2020-03-25T18:24:00Z</dcterms:modified>
</cp:coreProperties>
</file>