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>музикознавства та хорового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>Історія зарубіжної музики</w:t>
      </w:r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>
        <w:rPr>
          <w:rFonts w:ascii="Times New Roman" w:hAnsi="Times New Roman" w:cs="Times New Roman"/>
          <w:sz w:val="26"/>
          <w:szCs w:val="26"/>
        </w:rPr>
        <w:t>КМО-11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24124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 w:rsid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="00524124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="00524124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="00524124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="00524124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</w:t>
      </w:r>
      <w:r w:rsidR="0049619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="00524124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24124" w:rsidRPr="00524124">
        <w:rPr>
          <w:rFonts w:ascii="Times New Roman" w:hAnsi="Times New Roman" w:cs="Times New Roman"/>
          <w:sz w:val="26"/>
          <w:szCs w:val="26"/>
          <w:u w:val="single"/>
        </w:rPr>
        <w:t xml:space="preserve">ст. </w:t>
      </w:r>
      <w:proofErr w:type="spellStart"/>
      <w:r w:rsidR="00524124" w:rsidRPr="00524124">
        <w:rPr>
          <w:rFonts w:ascii="Times New Roman" w:hAnsi="Times New Roman" w:cs="Times New Roman"/>
          <w:sz w:val="26"/>
          <w:szCs w:val="26"/>
          <w:u w:val="single"/>
        </w:rPr>
        <w:t>викл</w:t>
      </w:r>
      <w:proofErr w:type="spellEnd"/>
      <w:r w:rsidR="00524124" w:rsidRPr="00524124">
        <w:rPr>
          <w:rFonts w:ascii="Times New Roman" w:hAnsi="Times New Roman" w:cs="Times New Roman"/>
          <w:sz w:val="26"/>
          <w:szCs w:val="26"/>
          <w:u w:val="single"/>
        </w:rPr>
        <w:t>. Кушніренко О.</w:t>
      </w:r>
      <w:r w:rsidR="004961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24124" w:rsidRPr="00524124">
        <w:rPr>
          <w:rFonts w:ascii="Times New Roman" w:hAnsi="Times New Roman" w:cs="Times New Roman"/>
          <w:sz w:val="26"/>
          <w:szCs w:val="26"/>
          <w:u w:val="single"/>
        </w:rPr>
        <w:t>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2823"/>
        <w:gridCol w:w="3097"/>
      </w:tblGrid>
      <w:tr w:rsidR="00524124" w:rsidRPr="00712993" w:rsidTr="00DD104B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DD104B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24124" w:rsidRPr="00712993" w:rsidTr="00DD104B">
        <w:trPr>
          <w:trHeight w:val="1200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E13210" w:rsidRDefault="00E13210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1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52412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</w:tc>
        <w:tc>
          <w:tcPr>
            <w:tcW w:w="2295" w:type="dxa"/>
          </w:tcPr>
          <w:p w:rsidR="0078067D" w:rsidRPr="00712993" w:rsidRDefault="0078067D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E13210" w:rsidRPr="00524124" w:rsidRDefault="00E13210" w:rsidP="00E132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1.Оперна творчість В.Моцарта. Різноманітність  жанрів. </w:t>
            </w:r>
          </w:p>
          <w:p w:rsidR="00E13210" w:rsidRPr="00524124" w:rsidRDefault="00E13210" w:rsidP="00E132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2.Опера “Весілля Фігаро”. </w:t>
            </w:r>
          </w:p>
          <w:p w:rsidR="00524124" w:rsidRDefault="00E13210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3.Музична драма-комедія  "Дон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Жуан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78067D" w:rsidRPr="00712993" w:rsidRDefault="00E13210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4.Значення оперної творчості Моцарта.</w:t>
            </w:r>
          </w:p>
        </w:tc>
        <w:tc>
          <w:tcPr>
            <w:tcW w:w="1766" w:type="dxa"/>
          </w:tcPr>
          <w:p w:rsidR="0078067D" w:rsidRPr="00524124" w:rsidRDefault="00E13210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524124">
              <w:rPr>
                <w:rFonts w:ascii="Times New Roman" w:hAnsi="Times New Roman" w:cs="Times New Roman"/>
                <w:sz w:val="24"/>
                <w:szCs w:val="24"/>
              </w:rPr>
              <w:t xml:space="preserve">остійно підготувати </w:t>
            </w:r>
            <w:proofErr w:type="spellStart"/>
            <w:r w:rsidR="00524124">
              <w:rPr>
                <w:rFonts w:ascii="Times New Roman" w:hAnsi="Times New Roman" w:cs="Times New Roman"/>
                <w:sz w:val="24"/>
                <w:szCs w:val="24"/>
              </w:rPr>
              <w:t>презентацію</w:t>
            </w: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темі «Оперна творчість В.Моцарта».</w:t>
            </w:r>
          </w:p>
        </w:tc>
        <w:tc>
          <w:tcPr>
            <w:tcW w:w="1680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E13210" w:rsidRPr="00524124" w:rsidRDefault="00E13210" w:rsidP="00E13210">
            <w:pPr>
              <w:pStyle w:val="a8"/>
              <w:spacing w:after="0"/>
              <w:rPr>
                <w:sz w:val="24"/>
                <w:lang w:val="uk-UA"/>
              </w:rPr>
            </w:pPr>
            <w:proofErr w:type="spellStart"/>
            <w:r w:rsidRPr="00524124">
              <w:rPr>
                <w:sz w:val="24"/>
              </w:rPr>
              <w:t>Гивенталь</w:t>
            </w:r>
            <w:proofErr w:type="spellEnd"/>
            <w:r w:rsidRPr="00524124">
              <w:rPr>
                <w:sz w:val="24"/>
              </w:rPr>
              <w:t xml:space="preserve"> И.А., Щукина-</w:t>
            </w:r>
            <w:proofErr w:type="spellStart"/>
            <w:r w:rsidRPr="00524124">
              <w:rPr>
                <w:sz w:val="24"/>
              </w:rPr>
              <w:t>Гингольд</w:t>
            </w:r>
            <w:proofErr w:type="spellEnd"/>
            <w:r w:rsidRPr="00524124">
              <w:rPr>
                <w:sz w:val="24"/>
              </w:rPr>
              <w:t xml:space="preserve"> Л.Д. Музыкальная литература. </w:t>
            </w:r>
            <w:proofErr w:type="spellStart"/>
            <w:r w:rsidRPr="00524124">
              <w:rPr>
                <w:sz w:val="24"/>
              </w:rPr>
              <w:t>Вып.ІІ</w:t>
            </w:r>
            <w:proofErr w:type="spellEnd"/>
            <w:r w:rsidRPr="00524124">
              <w:rPr>
                <w:sz w:val="24"/>
              </w:rPr>
              <w:t xml:space="preserve">. – М., 1984. – 442 с. </w:t>
            </w:r>
          </w:p>
          <w:p w:rsidR="00E13210" w:rsidRPr="00524124" w:rsidRDefault="00E13210" w:rsidP="00E13210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Левик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Б.В. История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зарубежной</w:t>
            </w:r>
            <w:proofErr w:type="gram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узыки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Вып.ІІ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Вторая половина Х</w:t>
            </w:r>
            <w:proofErr w:type="gram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ІІІ века. – М., 1974. – </w:t>
            </w:r>
          </w:p>
          <w:p w:rsidR="0078067D" w:rsidRPr="00712993" w:rsidRDefault="00E13210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Ливанова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западноевропейской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до 1789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(в 2-х томах) М., 1983.</w:t>
            </w:r>
          </w:p>
        </w:tc>
        <w:tc>
          <w:tcPr>
            <w:tcW w:w="3097" w:type="dxa"/>
          </w:tcPr>
          <w:p w:rsidR="0078067D" w:rsidRPr="00524124" w:rsidRDefault="00E13210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olha.kushnirenko@lnu.edu.ua</w:t>
            </w:r>
          </w:p>
        </w:tc>
      </w:tr>
      <w:tr w:rsidR="00524124" w:rsidRPr="00712993" w:rsidTr="00DD104B">
        <w:tc>
          <w:tcPr>
            <w:tcW w:w="1479" w:type="dxa"/>
          </w:tcPr>
          <w:p w:rsidR="0078067D" w:rsidRDefault="00E13210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</w:t>
            </w:r>
          </w:p>
          <w:p w:rsidR="00524124" w:rsidRPr="00E13210" w:rsidRDefault="0052412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</w:tc>
        <w:tc>
          <w:tcPr>
            <w:tcW w:w="2295" w:type="dxa"/>
          </w:tcPr>
          <w:p w:rsidR="00E13210" w:rsidRPr="00524124" w:rsidRDefault="00E13210" w:rsidP="00E132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</w:t>
            </w: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Людвіг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Бетховен.</w:t>
            </w: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210" w:rsidRPr="00524124" w:rsidRDefault="00E13210" w:rsidP="00E132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Творчість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Бетховена – вершина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віденського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класицизму. </w:t>
            </w:r>
          </w:p>
          <w:p w:rsidR="00E13210" w:rsidRPr="00524124" w:rsidRDefault="00E13210" w:rsidP="00E1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2. Фортепіанна творчість. Традиції та новаторство. </w:t>
            </w:r>
          </w:p>
          <w:p w:rsidR="00E13210" w:rsidRPr="00BC34F0" w:rsidRDefault="00E13210" w:rsidP="00E13210">
            <w:pPr>
              <w:rPr>
                <w:szCs w:val="28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3.Симфонічна творчість Бетховена</w:t>
            </w:r>
            <w:r>
              <w:t>.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8067D" w:rsidRPr="00524124" w:rsidRDefault="00E13210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схему та план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увертюри “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Егмонт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”.  </w:t>
            </w:r>
          </w:p>
        </w:tc>
        <w:tc>
          <w:tcPr>
            <w:tcW w:w="1680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E13210" w:rsidRPr="00524124" w:rsidRDefault="00E13210" w:rsidP="00E13210">
            <w:pPr>
              <w:pStyle w:val="a8"/>
              <w:spacing w:after="0"/>
              <w:rPr>
                <w:sz w:val="24"/>
                <w:lang w:val="uk-UA"/>
              </w:rPr>
            </w:pPr>
            <w:proofErr w:type="spellStart"/>
            <w:r w:rsidRPr="00524124">
              <w:rPr>
                <w:sz w:val="24"/>
              </w:rPr>
              <w:t>Конен</w:t>
            </w:r>
            <w:proofErr w:type="spellEnd"/>
            <w:r w:rsidRPr="00524124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524124">
              <w:rPr>
                <w:sz w:val="24"/>
              </w:rPr>
              <w:t>Вып</w:t>
            </w:r>
            <w:proofErr w:type="spellEnd"/>
            <w:r w:rsidRPr="00524124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524124">
              <w:rPr>
                <w:sz w:val="24"/>
              </w:rPr>
              <w:t>Х</w:t>
            </w:r>
            <w:proofErr w:type="gramEnd"/>
            <w:r w:rsidRPr="00524124">
              <w:rPr>
                <w:sz w:val="24"/>
              </w:rPr>
              <w:t xml:space="preserve"> века. – М., 1984. </w:t>
            </w:r>
          </w:p>
          <w:p w:rsidR="00E13210" w:rsidRPr="00524124" w:rsidRDefault="00E13210" w:rsidP="00E13210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Левик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Б.В. История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зарубежной</w:t>
            </w:r>
            <w:proofErr w:type="gram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узыки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Вып.ІІ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Вторая половина Х</w:t>
            </w:r>
            <w:proofErr w:type="gram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ІІІ века. – М., 1974. – </w:t>
            </w:r>
          </w:p>
          <w:p w:rsidR="0078067D" w:rsidRPr="00712993" w:rsidRDefault="00E13210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Попова Т.В.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ХVІІІ и начала ХІХ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. – М., 1976.</w:t>
            </w:r>
          </w:p>
        </w:tc>
        <w:tc>
          <w:tcPr>
            <w:tcW w:w="309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DD104B">
        <w:tc>
          <w:tcPr>
            <w:tcW w:w="1479" w:type="dxa"/>
          </w:tcPr>
          <w:p w:rsidR="0078067D" w:rsidRDefault="00E13210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1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524124" w:rsidRPr="00E13210" w:rsidRDefault="0052412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</w:tc>
        <w:tc>
          <w:tcPr>
            <w:tcW w:w="2295" w:type="dxa"/>
          </w:tcPr>
          <w:p w:rsidR="0078067D" w:rsidRPr="00712993" w:rsidRDefault="0078067D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E13210" w:rsidRPr="00524124" w:rsidRDefault="00E13210" w:rsidP="00E1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1.Героїко-драматичний тип симфонізму. </w:t>
            </w:r>
          </w:p>
          <w:p w:rsidR="00E13210" w:rsidRPr="00524124" w:rsidRDefault="00E13210" w:rsidP="00E1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Симфонія № 5 с-moll. Увертюра “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Егмонт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”.  </w:t>
            </w:r>
          </w:p>
          <w:p w:rsidR="00E13210" w:rsidRPr="00524124" w:rsidRDefault="00E13210" w:rsidP="00E1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Тема 15. </w:t>
            </w:r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Музичний  романтизм.   </w:t>
            </w:r>
          </w:p>
          <w:p w:rsidR="00E13210" w:rsidRPr="00524124" w:rsidRDefault="00E13210" w:rsidP="00E1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1.Романтизм як провідний художній напрямок мистецтва  ХІХ ст.</w:t>
            </w:r>
          </w:p>
          <w:p w:rsidR="00E13210" w:rsidRPr="00524124" w:rsidRDefault="00E13210" w:rsidP="00E1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2.Розцвіт національних музичних шкіл.</w:t>
            </w:r>
          </w:p>
          <w:p w:rsidR="0078067D" w:rsidRPr="00712993" w:rsidRDefault="00E13210" w:rsidP="00DD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3.Формування нових камерних жанрів.</w:t>
            </w:r>
          </w:p>
        </w:tc>
        <w:tc>
          <w:tcPr>
            <w:tcW w:w="1766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524124" w:rsidRPr="00DD104B" w:rsidRDefault="00524124" w:rsidP="00524124">
            <w:pPr>
              <w:pStyle w:val="a8"/>
              <w:spacing w:after="0"/>
              <w:rPr>
                <w:sz w:val="24"/>
                <w:lang w:val="uk-UA"/>
              </w:rPr>
            </w:pPr>
            <w:r w:rsidRPr="00DD104B">
              <w:rPr>
                <w:sz w:val="24"/>
                <w:lang w:val="uk-UA"/>
              </w:rPr>
              <w:t>Абрамович</w:t>
            </w:r>
            <w:r w:rsidRPr="00DD104B">
              <w:rPr>
                <w:sz w:val="24"/>
              </w:rPr>
              <w:t xml:space="preserve"> С.,</w:t>
            </w:r>
            <w:r w:rsidRPr="00DD104B">
              <w:rPr>
                <w:sz w:val="24"/>
                <w:lang w:val="uk-UA"/>
              </w:rPr>
              <w:t xml:space="preserve"> </w:t>
            </w:r>
            <w:proofErr w:type="spellStart"/>
            <w:r w:rsidRPr="00DD104B">
              <w:rPr>
                <w:sz w:val="24"/>
              </w:rPr>
              <w:t>Чікарькова</w:t>
            </w:r>
            <w:proofErr w:type="spellEnd"/>
            <w:r w:rsidRPr="00DD104B">
              <w:rPr>
                <w:sz w:val="24"/>
                <w:lang w:val="uk-UA"/>
              </w:rPr>
              <w:t xml:space="preserve"> М. </w:t>
            </w:r>
            <w:proofErr w:type="gramStart"/>
            <w:r w:rsidRPr="00DD104B">
              <w:rPr>
                <w:sz w:val="24"/>
                <w:lang w:val="uk-UA"/>
              </w:rPr>
              <w:t>Св</w:t>
            </w:r>
            <w:proofErr w:type="gramEnd"/>
            <w:r w:rsidRPr="00DD104B">
              <w:rPr>
                <w:sz w:val="24"/>
                <w:lang w:val="uk-UA"/>
              </w:rPr>
              <w:t>ітова та українська культура. Л., 2004.</w:t>
            </w:r>
          </w:p>
          <w:p w:rsidR="00524124" w:rsidRPr="00DD104B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>Друскин</w:t>
            </w:r>
            <w:proofErr w:type="spellEnd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spellStart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proofErr w:type="spellEnd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 xml:space="preserve"> музика </w:t>
            </w:r>
            <w:proofErr w:type="spellStart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proofErr w:type="spellEnd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>половины</w:t>
            </w:r>
            <w:proofErr w:type="spellEnd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 xml:space="preserve"> ХІХ </w:t>
            </w:r>
            <w:proofErr w:type="spellStart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>века.М</w:t>
            </w:r>
            <w:proofErr w:type="spellEnd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>., 1967</w:t>
            </w:r>
          </w:p>
          <w:p w:rsidR="00524124" w:rsidRPr="00DD104B" w:rsidRDefault="00524124" w:rsidP="00524124">
            <w:pPr>
              <w:pStyle w:val="a8"/>
              <w:spacing w:after="0"/>
              <w:rPr>
                <w:sz w:val="24"/>
                <w:lang w:val="uk-UA"/>
              </w:rPr>
            </w:pPr>
            <w:proofErr w:type="spellStart"/>
            <w:r w:rsidRPr="00DD104B">
              <w:rPr>
                <w:sz w:val="24"/>
              </w:rPr>
              <w:t>Конен</w:t>
            </w:r>
            <w:proofErr w:type="spellEnd"/>
            <w:r w:rsidRPr="00DD104B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DD104B">
              <w:rPr>
                <w:sz w:val="24"/>
              </w:rPr>
              <w:t>Вып</w:t>
            </w:r>
            <w:proofErr w:type="spellEnd"/>
            <w:r w:rsidRPr="00DD104B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DD104B">
              <w:rPr>
                <w:sz w:val="24"/>
              </w:rPr>
              <w:t>Х</w:t>
            </w:r>
            <w:proofErr w:type="gramEnd"/>
            <w:r w:rsidRPr="00DD104B">
              <w:rPr>
                <w:sz w:val="24"/>
              </w:rPr>
              <w:t xml:space="preserve"> века. – М., 1984. </w:t>
            </w:r>
          </w:p>
          <w:p w:rsidR="00524124" w:rsidRPr="00DD104B" w:rsidRDefault="00524124" w:rsidP="00524124">
            <w:pPr>
              <w:pStyle w:val="a8"/>
              <w:spacing w:after="0"/>
              <w:rPr>
                <w:sz w:val="24"/>
                <w:lang w:val="uk-UA"/>
              </w:rPr>
            </w:pPr>
            <w:r w:rsidRPr="00DD104B">
              <w:rPr>
                <w:sz w:val="24"/>
              </w:rPr>
              <w:t>Попова Т.В. Зарубежная музыка ХVІІІ и начала ХІ</w:t>
            </w:r>
            <w:proofErr w:type="gramStart"/>
            <w:r w:rsidRPr="00DD104B">
              <w:rPr>
                <w:sz w:val="24"/>
              </w:rPr>
              <w:t>Х</w:t>
            </w:r>
            <w:proofErr w:type="gramEnd"/>
            <w:r w:rsidRPr="00DD104B">
              <w:rPr>
                <w:sz w:val="24"/>
              </w:rPr>
              <w:t xml:space="preserve"> века. – М., 1976.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EB" w:rsidRDefault="00BB5DEB" w:rsidP="00F8780D">
      <w:pPr>
        <w:spacing w:after="0" w:line="240" w:lineRule="auto"/>
      </w:pPr>
      <w:r>
        <w:separator/>
      </w:r>
    </w:p>
  </w:endnote>
  <w:endnote w:type="continuationSeparator" w:id="0">
    <w:p w:rsidR="00BB5DEB" w:rsidRDefault="00BB5DEB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EB" w:rsidRDefault="00BB5DEB" w:rsidP="00F8780D">
      <w:pPr>
        <w:spacing w:after="0" w:line="240" w:lineRule="auto"/>
      </w:pPr>
      <w:r>
        <w:separator/>
      </w:r>
    </w:p>
  </w:footnote>
  <w:footnote w:type="continuationSeparator" w:id="0">
    <w:p w:rsidR="00BB5DEB" w:rsidRDefault="00BB5DEB" w:rsidP="00F8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1504D3"/>
    <w:rsid w:val="00254F0C"/>
    <w:rsid w:val="002F5706"/>
    <w:rsid w:val="003C6ED5"/>
    <w:rsid w:val="00496193"/>
    <w:rsid w:val="00524124"/>
    <w:rsid w:val="0078067D"/>
    <w:rsid w:val="00AA3148"/>
    <w:rsid w:val="00BB5DEB"/>
    <w:rsid w:val="00C52037"/>
    <w:rsid w:val="00D60FA1"/>
    <w:rsid w:val="00DD104B"/>
    <w:rsid w:val="00E13210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1A0E-9DB9-4232-9EDC-ADC3E2B7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2020-03-17T20:57:00Z</dcterms:created>
  <dcterms:modified xsi:type="dcterms:W3CDTF">2020-03-18T05:36:00Z</dcterms:modified>
</cp:coreProperties>
</file>