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EF" w:rsidRPr="00354FEF" w:rsidRDefault="00354FEF" w:rsidP="00354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354FE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СТРАТЕГІЯ РОЗВИТКУ КАФЕДРИ</w:t>
      </w:r>
    </w:p>
    <w:p w:rsidR="00354FEF" w:rsidRPr="00354FEF" w:rsidRDefault="00354FEF" w:rsidP="00354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ФІЛОСОФІЇ МИСТЕЦТВ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FEF" w:rsidRPr="00354FEF" w:rsidRDefault="00354FEF" w:rsidP="00354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сучасних орієнтирів розвитку освіти і науки України, інтеграції України до Європейського освітнього простору та орієнтуючись на Стратегію Львівського національного університету імені Івана Франка та Стратегію розвитку факультету культури і мистецтв на 2020-2025 рр. кафедрою філософії мистецтв розроблені стратегічні напрями та програма діяльності на 20-2025 рр., реалізація якої спрямована на досягнення якісної підготовки фахівців високої кваліфікації відповідно до вимог освітньо-кваліфікаційних характеристик бакалавра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54FEF">
        <w:rPr>
          <w:rFonts w:ascii="Times New Roman" w:hAnsi="Times New Roman" w:cs="Times New Roman"/>
          <w:sz w:val="28"/>
          <w:szCs w:val="28"/>
          <w:lang w:val="uk-UA"/>
        </w:rPr>
        <w:t>магістра з менеджменту соціокультурної діяльності.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Головними засадами діяльності кафедри є:</w:t>
      </w:r>
    </w:p>
    <w:p w:rsidR="00354FEF" w:rsidRPr="00354FEF" w:rsidRDefault="00354FEF" w:rsidP="00354F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повага до особистості студента, викладача, працівника кафедри;</w:t>
      </w:r>
    </w:p>
    <w:p w:rsidR="00354FEF" w:rsidRPr="00354FEF" w:rsidRDefault="00354FEF" w:rsidP="00354F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дотримання правил академічної етики, академічної доброчесності;</w:t>
      </w:r>
    </w:p>
    <w:p w:rsidR="00354FEF" w:rsidRPr="00354FEF" w:rsidRDefault="00354FEF" w:rsidP="00354F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збереження мистецьких та наукових національних традицій у осмисленому поєднанні з новаторськими підходами та ідеями;</w:t>
      </w:r>
    </w:p>
    <w:p w:rsidR="00354FEF" w:rsidRPr="00354FEF" w:rsidRDefault="00354FEF" w:rsidP="00354F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сприяння творчій та науковій ініціативі студентів та викладачів кафедри;</w:t>
      </w:r>
    </w:p>
    <w:p w:rsidR="00354FEF" w:rsidRPr="00354FEF" w:rsidRDefault="00354FEF" w:rsidP="00354F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чіткий розподіл повноважень та відповідальності посадових осіб кафедри;</w:t>
      </w:r>
    </w:p>
    <w:p w:rsidR="00354FEF" w:rsidRPr="00354FEF" w:rsidRDefault="00354FEF" w:rsidP="00354F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прозорість, дисциплінованість, обґрунтованість, послідовність у поєднанні з особистою та колективною відповідальністю щодо прийняття рішень.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Стратегічні напрямами діяльності кафедри на період 2020-2025 рр.:</w:t>
      </w:r>
    </w:p>
    <w:p w:rsidR="00354FEF" w:rsidRPr="00354FEF" w:rsidRDefault="00354FEF" w:rsidP="00354F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проведення організаційної роботи;</w:t>
      </w:r>
    </w:p>
    <w:p w:rsidR="00354FEF" w:rsidRPr="00354FEF" w:rsidRDefault="00354FEF" w:rsidP="00354F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забезпечення навчального процесу;</w:t>
      </w:r>
    </w:p>
    <w:p w:rsidR="00354FEF" w:rsidRPr="00354FEF" w:rsidRDefault="00354FEF" w:rsidP="00354F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розвиток науково-дослідної роботи та міжнародної співпраці;</w:t>
      </w:r>
    </w:p>
    <w:p w:rsidR="00354FEF" w:rsidRPr="00354FEF" w:rsidRDefault="00354FEF" w:rsidP="00354F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удосконалення виховної роботи;</w:t>
      </w:r>
    </w:p>
    <w:p w:rsidR="00354FEF" w:rsidRPr="00354FEF" w:rsidRDefault="00354FEF" w:rsidP="00354F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активізація профорієнтаційної діяльності.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Стратегічні напрями деталізовані у програмі діяльності кафедри.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FEF" w:rsidRPr="00354FEF" w:rsidRDefault="00354FEF" w:rsidP="00354FE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діяльності</w:t>
      </w:r>
    </w:p>
    <w:p w:rsidR="00354FEF" w:rsidRPr="00354FEF" w:rsidRDefault="00354FEF" w:rsidP="00354FE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кафедри філософії мистецтв на 2020-2025 рр.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410"/>
      </w:tblGrid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роботи, завдання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виконання</w:t>
            </w:r>
          </w:p>
        </w:tc>
      </w:tr>
      <w:tr w:rsidR="00354FEF" w:rsidRPr="00354FEF" w:rsidTr="002B56B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Організаційні завдання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кадрового потенціалу кафедри (підготовка фахівців вищої кваліфікації відповідно до потреб кафедри в умовах сучасного ринку освіти).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 2020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року – грудень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2025 року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можливостей підвищення кваліфікації в українських та іноземних культурно-мистецьких та академічних установах тощо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 2020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року – грудень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2025 року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самоаналіз і дієві кроки щодо вдосконалення ефективності діяльності кафедри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 2020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року – грудень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2025 року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активних контактів з випускниками кафедри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міжнародних проектах з метою залучення коштів для забезпечення потреб розвитку кафедри;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 2020 року – грудень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2025 року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із розширення представлення різних видів діяльності кафедри в мережі Інтернет.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періоду</w:t>
            </w:r>
          </w:p>
        </w:tc>
      </w:tr>
      <w:tr w:rsidR="00354FEF" w:rsidRPr="00354FEF" w:rsidTr="002B56B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Навчальний процес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аспірантури (денної та заочної)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2022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поточн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та розробка нових вибіркових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ІПОДП щодо організації та проведення за участю викладачів кафедри відповідних курсів підвищення кваліфікації з фахових дисциплін.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інноваційних технологій навчання (розробка та вмотивоване введення у навчальний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процес елементів мультимедійних засобів навчання).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Періодичне наповнення і оновлення тестової бази навчальних дисциплін, удосконалення тестових технологій.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підручників і навчальних посібників, періодичне удосконалення НМК з усіх навчальних дисциплін.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 використання мультимедійних навчальних матеріалів, участь в організації роботи навчального мультимедіа-центру.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переліку баз навчально-виробничих та виробничих практик і можливих місць майбутнього працевлаштування випускників кафедри.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Наукова робота і міжнародна співпраця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обсягів фінансування наукової роботи шляхом подання запитів до міжнародних фондів і проектів тощо.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ідвищення ефективності наукової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(публікації монографій, наукових праць у фахових виданнях, у виданнях з індексами наукометричних баз даних).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підготовці наукових видань «Вісник Львівського університету. Серія: Мистецтвознаство», «Львівсько-Ряшівські наукові зошити».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міжнародної співпраці з вузами у країнах ЄС, де існують подібні кафедри. Участь в обміні студентів, викладачів, вчених і працівників провідних українських та іноземних вищих навчальних закладів, культурно-мистецьких установ.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  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Активізувати зацікавленість студентів та викладачів програмами академічної мобільності, зокрема, програмою «Еразмус+», підтримувати та заохочувати працівників та студентів до участі у цій та подібних програмах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Регулярне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наукових семінарів, зокрема за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участю вчених-представників інших навчальних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закладів, академічних інституцій та закордонних установ.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Щомісяця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 xml:space="preserve">(вересень - 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червень)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упродовж  усього періоду</w:t>
            </w:r>
          </w:p>
        </w:tc>
      </w:tr>
      <w:tr w:rsidR="00354FEF" w:rsidRPr="00354FEF" w:rsidTr="002B56B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щодо підви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щення кваліфікації та наукового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статусу працівників кафедри (ініціювання створення спеціалізованих вчених рад для проведення разового захисту дисертацій на здобуття наукового ступеня доктора філософії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доктора мистецтвознавства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2025 рік</w:t>
            </w:r>
          </w:p>
        </w:tc>
      </w:tr>
      <w:tr w:rsidR="00354FEF" w:rsidRPr="00354FEF" w:rsidTr="002B56B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викладачів кафедри через закордонне стажування та стажування у відповідних вузах України.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Інститутом післядипломної освіти ЛНУ імені Івана Франка відкрити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«Школу елітарного мистецтва» для учнів 5-10 класів.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2022 р.</w:t>
            </w:r>
          </w:p>
        </w:tc>
      </w:tr>
      <w:tr w:rsidR="00354FEF" w:rsidRPr="00354FEF" w:rsidTr="002B56B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Виховна робота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Концепції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національного виховання молодої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 з активн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життєвою позицією (залучення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 до національн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о-патріотичних заходів та акцій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Університету, організація зустрічей з відомими вченими і громадськими діячами).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Активізація роботи порадників академгруп.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жовтень 2019 року – грудень 2024 року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студентським самоврядуванням у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плануванні та проведенн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виховних заходів, організації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студентського дозвілля.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Профорієнтаційна робота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Активна участь у проведенні Днів відкритих дверей та організація он-лайн зустрічей з учнями ЗНЗ.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 xml:space="preserve">періоду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(останній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четвер місяця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(вересень-червень)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28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Посилення роботи із закладами культури та соціокультурної діяльності, де працівники потребують освіти за фахом. Ширше залучення Асоціації випускників Університету до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профорієнтаційної роботи.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29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у ЗМІ, Інтер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нет та підготовка інформаційних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буклетів про історію,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прями підготовки, спеціальності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та можливі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сть працевлаштування після його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на інтернет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-сторінці факультету інформації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абітурієнтів про навчальну та наукову діяльність кафедри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Інтенсифікація співпраці зі службами Університету, зокрема з Центром маркетингу та розвитку, відділом розвитку кар'єри та співпраці з бізнесом.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Активне залучення роботодавців (стейкхолдерів) до реклами спеціальності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«Менеджмент </w:t>
            </w: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соціокультурної діяльності»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роботи із залучення здобувачів вищої освіти до пропагування спеціальності кафедри, а також з випускниками кафедри, зокрема, створення на веб-сторінці кафедри рубрики про соціокультурні проекти випускників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січень-лютий кожного року</w:t>
            </w:r>
          </w:p>
        </w:tc>
      </w:tr>
      <w:tr w:rsidR="00354FEF" w:rsidRPr="00354FEF" w:rsidTr="002B56B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Господарська діяльність</w:t>
            </w:r>
          </w:p>
        </w:tc>
      </w:tr>
      <w:tr w:rsidR="00354FEF" w:rsidRPr="00354FEF" w:rsidTr="002B5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потенційних роботодавців та випускників кафедри до удосконалення комп’ютерної бази кафедри з метою покращення матеріально-технічного забезпечення навчального процесу та умов праці викладацького складу.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EF" w:rsidRPr="00354FEF" w:rsidRDefault="00354FEF" w:rsidP="00354F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Упродовж усього</w:t>
            </w:r>
            <w:r w:rsidRPr="00354F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періоду</w:t>
            </w:r>
          </w:p>
        </w:tc>
      </w:tr>
    </w:tbl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філософії мистецтв (Протокол № 5 від 20 листопада 2019 року)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354FEF" w:rsidRPr="00354FEF" w:rsidRDefault="00354FEF" w:rsidP="0035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FEF">
        <w:rPr>
          <w:rFonts w:ascii="Times New Roman" w:hAnsi="Times New Roman" w:cs="Times New Roman"/>
          <w:sz w:val="28"/>
          <w:szCs w:val="28"/>
          <w:lang w:val="uk-UA"/>
        </w:rPr>
        <w:t>філософії мистецтв</w:t>
      </w:r>
      <w:r w:rsidRPr="00354F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4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проф. Козаренко О.В.</w:t>
      </w:r>
    </w:p>
    <w:p w:rsidR="00942806" w:rsidRPr="00354FEF" w:rsidRDefault="00942806">
      <w:pPr>
        <w:rPr>
          <w:rFonts w:ascii="Times New Roman" w:hAnsi="Times New Roman" w:cs="Times New Roman"/>
          <w:sz w:val="28"/>
          <w:szCs w:val="28"/>
        </w:rPr>
      </w:pPr>
    </w:p>
    <w:sectPr w:rsidR="00942806" w:rsidRPr="0035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BB1"/>
    <w:multiLevelType w:val="hybridMultilevel"/>
    <w:tmpl w:val="F67217D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BD07983"/>
    <w:multiLevelType w:val="hybridMultilevel"/>
    <w:tmpl w:val="C66245B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F"/>
    <w:rsid w:val="001D333F"/>
    <w:rsid w:val="00354FEF"/>
    <w:rsid w:val="00942806"/>
    <w:rsid w:val="009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2019-12-03T04:46:00Z</dcterms:created>
  <dcterms:modified xsi:type="dcterms:W3CDTF">2019-12-03T04:46:00Z</dcterms:modified>
</cp:coreProperties>
</file>