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96E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96E">
        <w:rPr>
          <w:rFonts w:ascii="Times New Roman" w:hAnsi="Times New Roman" w:cs="Times New Roman"/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1413E4" w:rsidP="00C90942">
      <w:pPr>
        <w:pStyle w:val="a6"/>
        <w:ind w:left="43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6496E">
        <w:rPr>
          <w:rFonts w:ascii="Times New Roman" w:hAnsi="Times New Roman" w:cs="Times New Roman"/>
          <w:b/>
          <w:bCs/>
          <w:caps/>
          <w:sz w:val="28"/>
          <w:szCs w:val="28"/>
        </w:rPr>
        <w:t>програма</w:t>
      </w:r>
    </w:p>
    <w:p w:rsidR="00D6496E" w:rsidRPr="00D6496E" w:rsidRDefault="00C90942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іспиту з спеціальності</w:t>
      </w: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96E">
        <w:rPr>
          <w:rFonts w:ascii="Times New Roman" w:hAnsi="Times New Roman" w:cs="Times New Roman"/>
          <w:b/>
          <w:bCs/>
          <w:sz w:val="28"/>
          <w:szCs w:val="28"/>
        </w:rPr>
        <w:t xml:space="preserve">для здобуття освітнього доктор філософії </w:t>
      </w: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C90942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Спеціальність: 024 Хореографія</w:t>
      </w: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D6496E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 xml:space="preserve">Львів  2019 </w:t>
      </w:r>
    </w:p>
    <w:p w:rsidR="00D6496E" w:rsidRPr="00D6496E" w:rsidRDefault="00D6496E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br w:type="page"/>
      </w:r>
    </w:p>
    <w:p w:rsidR="00D6496E" w:rsidRDefault="00D6496E" w:rsidP="00C90942">
      <w:pPr>
        <w:pStyle w:val="1"/>
        <w:ind w:firstLine="709"/>
        <w:rPr>
          <w:szCs w:val="28"/>
        </w:rPr>
      </w:pPr>
      <w:r w:rsidRPr="00D6496E">
        <w:rPr>
          <w:szCs w:val="28"/>
        </w:rPr>
        <w:lastRenderedPageBreak/>
        <w:t>ЗАГАЛЬНІ ЗАУВАГИ</w:t>
      </w:r>
    </w:p>
    <w:p w:rsidR="00331A87" w:rsidRPr="00331A87" w:rsidRDefault="00331A87" w:rsidP="00C90942">
      <w:pPr>
        <w:spacing w:line="240" w:lineRule="auto"/>
        <w:rPr>
          <w:lang w:eastAsia="ru-RU"/>
        </w:rPr>
      </w:pPr>
    </w:p>
    <w:p w:rsidR="00D6496E" w:rsidRPr="00D6496E" w:rsidRDefault="00D6496E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 xml:space="preserve">Вступники до аспірантури </w:t>
      </w:r>
      <w:r>
        <w:rPr>
          <w:rFonts w:ascii="Times New Roman" w:hAnsi="Times New Roman" w:cs="Times New Roman"/>
          <w:sz w:val="28"/>
          <w:szCs w:val="28"/>
        </w:rPr>
        <w:t xml:space="preserve">по спеціальності 024 Хореографія </w:t>
      </w:r>
      <w:r w:rsidRPr="00D6496E">
        <w:rPr>
          <w:rFonts w:ascii="Times New Roman" w:hAnsi="Times New Roman" w:cs="Times New Roman"/>
          <w:sz w:val="28"/>
          <w:szCs w:val="28"/>
        </w:rPr>
        <w:t xml:space="preserve">проходять співбесіду на </w:t>
      </w:r>
      <w:r>
        <w:rPr>
          <w:rFonts w:ascii="Times New Roman" w:hAnsi="Times New Roman" w:cs="Times New Roman"/>
          <w:sz w:val="28"/>
          <w:szCs w:val="28"/>
        </w:rPr>
        <w:t>кафедрі режисури та хореографії</w:t>
      </w:r>
      <w:r w:rsidRPr="00D6496E">
        <w:rPr>
          <w:rFonts w:ascii="Times New Roman" w:hAnsi="Times New Roman" w:cs="Times New Roman"/>
          <w:sz w:val="28"/>
          <w:szCs w:val="28"/>
        </w:rPr>
        <w:t xml:space="preserve"> (протокол подають у відділ аспірантури та докторантури), після чого складають вступні іспити з:</w:t>
      </w:r>
    </w:p>
    <w:p w:rsidR="00D6496E" w:rsidRPr="00D6496E" w:rsidRDefault="00D6496E" w:rsidP="00C90942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спеціальності – в обсязі відповідної навчальної програми рівня вищої освіти магістра;</w:t>
      </w:r>
    </w:p>
    <w:p w:rsidR="00D6496E" w:rsidRPr="00D6496E" w:rsidRDefault="00D6496E" w:rsidP="00C90942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філософії – в обсязі відповідної навчальної програми;</w:t>
      </w:r>
    </w:p>
    <w:p w:rsidR="00D6496E" w:rsidRPr="00D6496E" w:rsidRDefault="00D6496E" w:rsidP="00C90942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іноземної мов</w:t>
      </w:r>
      <w:r w:rsidR="006F36E4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D6496E">
        <w:rPr>
          <w:rFonts w:ascii="Times New Roman" w:hAnsi="Times New Roman" w:cs="Times New Roman"/>
          <w:sz w:val="28"/>
          <w:szCs w:val="28"/>
        </w:rPr>
        <w:t xml:space="preserve"> (англійська, німецька, французька, іспанська) в обсязі, який відповідає рівню В2 Загальноєвропейських рекомендацій з мовної освіти. </w:t>
      </w:r>
      <w:r w:rsidRPr="00D6496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Вступника, який підтвердив свій рівень знання, зокрема англійської мови, дійсним сертифікатом тестів TOEFL, International English Language Testing System або сертифікатом Сambridge English Language Assessment, звільняють від складення вступного іспиту з іноземної мови. Під час визначення результатів конкурсу зазначені сертифікати прирівнюють до результатів вступного випробування з іноземної мови з найвищим балом</w:t>
      </w:r>
      <w:r w:rsidRPr="00D6496E">
        <w:rPr>
          <w:rFonts w:ascii="Times New Roman" w:hAnsi="Times New Roman" w:cs="Times New Roman"/>
          <w:sz w:val="28"/>
          <w:szCs w:val="28"/>
        </w:rPr>
        <w:t>.</w:t>
      </w:r>
    </w:p>
    <w:p w:rsidR="00D6496E" w:rsidRPr="00D6496E" w:rsidRDefault="00D6496E" w:rsidP="00C90942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Рішення про допуск до складання вступних іспитів до аспірантури виносить Приймальна комісія до аспірантури Університету за результатами співбесіди вступника на факультеті</w:t>
      </w:r>
      <w:r>
        <w:rPr>
          <w:rFonts w:ascii="Times New Roman" w:hAnsi="Times New Roman" w:cs="Times New Roman"/>
          <w:sz w:val="28"/>
          <w:szCs w:val="28"/>
        </w:rPr>
        <w:t xml:space="preserve"> (кафедрі)</w:t>
      </w:r>
      <w:r w:rsidRPr="00D6496E">
        <w:rPr>
          <w:rFonts w:ascii="Times New Roman" w:hAnsi="Times New Roman" w:cs="Times New Roman"/>
          <w:sz w:val="28"/>
          <w:szCs w:val="28"/>
        </w:rPr>
        <w:t>, розгляду поданих наукових праць і реферату з урахуванням письмового висновку майбутнього наукового керівника.</w:t>
      </w:r>
    </w:p>
    <w:p w:rsidR="00D6496E" w:rsidRPr="00D6496E" w:rsidRDefault="00D6496E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Особам, допущеним за рішенням Приймальної комісії до аспірантури Університету до вступних іспитів, надається відпустка для підготовки та складання іспитів згідно з чинним законодавством України.</w:t>
      </w:r>
    </w:p>
    <w:p w:rsidR="00D6496E" w:rsidRPr="00D6496E" w:rsidRDefault="00D6496E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 xml:space="preserve">Оцінювання вступників проводять за чотирибальною системою: </w:t>
      </w:r>
      <w:r w:rsidR="002D484E">
        <w:rPr>
          <w:rFonts w:ascii="Times New Roman" w:hAnsi="Times New Roman" w:cs="Times New Roman"/>
          <w:sz w:val="28"/>
          <w:szCs w:val="28"/>
        </w:rPr>
        <w:t>«</w:t>
      </w:r>
      <w:r w:rsidRPr="00D6496E">
        <w:rPr>
          <w:rFonts w:ascii="Times New Roman" w:hAnsi="Times New Roman" w:cs="Times New Roman"/>
          <w:sz w:val="28"/>
          <w:szCs w:val="28"/>
        </w:rPr>
        <w:t>відмінно</w:t>
      </w:r>
      <w:r w:rsidR="002D484E">
        <w:rPr>
          <w:rFonts w:ascii="Times New Roman" w:hAnsi="Times New Roman" w:cs="Times New Roman"/>
          <w:sz w:val="28"/>
          <w:szCs w:val="28"/>
        </w:rPr>
        <w:t>»</w:t>
      </w:r>
      <w:r w:rsidRPr="00D6496E">
        <w:rPr>
          <w:rFonts w:ascii="Times New Roman" w:hAnsi="Times New Roman" w:cs="Times New Roman"/>
          <w:sz w:val="28"/>
          <w:szCs w:val="28"/>
        </w:rPr>
        <w:t xml:space="preserve">, </w:t>
      </w:r>
      <w:r w:rsidR="002D484E">
        <w:rPr>
          <w:rFonts w:ascii="Times New Roman" w:hAnsi="Times New Roman" w:cs="Times New Roman"/>
          <w:sz w:val="28"/>
          <w:szCs w:val="28"/>
        </w:rPr>
        <w:t>«</w:t>
      </w:r>
      <w:r w:rsidRPr="00D6496E">
        <w:rPr>
          <w:rFonts w:ascii="Times New Roman" w:hAnsi="Times New Roman" w:cs="Times New Roman"/>
          <w:sz w:val="28"/>
          <w:szCs w:val="28"/>
        </w:rPr>
        <w:t>добре</w:t>
      </w:r>
      <w:r w:rsidR="002D484E">
        <w:rPr>
          <w:rFonts w:ascii="Times New Roman" w:hAnsi="Times New Roman" w:cs="Times New Roman"/>
          <w:sz w:val="28"/>
          <w:szCs w:val="28"/>
        </w:rPr>
        <w:t>»</w:t>
      </w:r>
      <w:r w:rsidRPr="00D6496E">
        <w:rPr>
          <w:rFonts w:ascii="Times New Roman" w:hAnsi="Times New Roman" w:cs="Times New Roman"/>
          <w:sz w:val="28"/>
          <w:szCs w:val="28"/>
        </w:rPr>
        <w:t xml:space="preserve">, </w:t>
      </w:r>
      <w:r w:rsidR="002D484E">
        <w:rPr>
          <w:rFonts w:ascii="Times New Roman" w:hAnsi="Times New Roman" w:cs="Times New Roman"/>
          <w:sz w:val="28"/>
          <w:szCs w:val="28"/>
        </w:rPr>
        <w:t>«</w:t>
      </w:r>
      <w:r w:rsidRPr="00D6496E">
        <w:rPr>
          <w:rFonts w:ascii="Times New Roman" w:hAnsi="Times New Roman" w:cs="Times New Roman"/>
          <w:sz w:val="28"/>
          <w:szCs w:val="28"/>
        </w:rPr>
        <w:t>задовільно</w:t>
      </w:r>
      <w:r w:rsidR="002D484E">
        <w:rPr>
          <w:rFonts w:ascii="Times New Roman" w:hAnsi="Times New Roman" w:cs="Times New Roman"/>
          <w:sz w:val="28"/>
          <w:szCs w:val="28"/>
        </w:rPr>
        <w:t>»</w:t>
      </w:r>
      <w:r w:rsidRPr="00D6496E">
        <w:rPr>
          <w:rFonts w:ascii="Times New Roman" w:hAnsi="Times New Roman" w:cs="Times New Roman"/>
          <w:sz w:val="28"/>
          <w:szCs w:val="28"/>
        </w:rPr>
        <w:t xml:space="preserve">, </w:t>
      </w:r>
      <w:r w:rsidR="002D484E">
        <w:rPr>
          <w:rFonts w:ascii="Times New Roman" w:hAnsi="Times New Roman" w:cs="Times New Roman"/>
          <w:sz w:val="28"/>
          <w:szCs w:val="28"/>
        </w:rPr>
        <w:t>«</w:t>
      </w:r>
      <w:r w:rsidRPr="00D6496E">
        <w:rPr>
          <w:rFonts w:ascii="Times New Roman" w:hAnsi="Times New Roman" w:cs="Times New Roman"/>
          <w:sz w:val="28"/>
          <w:szCs w:val="28"/>
        </w:rPr>
        <w:t>незадовільно</w:t>
      </w:r>
      <w:r w:rsidR="002D484E">
        <w:rPr>
          <w:rFonts w:ascii="Times New Roman" w:hAnsi="Times New Roman" w:cs="Times New Roman"/>
          <w:sz w:val="28"/>
          <w:szCs w:val="28"/>
        </w:rPr>
        <w:t>»</w:t>
      </w:r>
      <w:r w:rsidRPr="00D6496E">
        <w:rPr>
          <w:rFonts w:ascii="Times New Roman" w:hAnsi="Times New Roman" w:cs="Times New Roman"/>
          <w:sz w:val="28"/>
          <w:szCs w:val="28"/>
        </w:rPr>
        <w:t>.</w:t>
      </w:r>
    </w:p>
    <w:p w:rsidR="00D6496E" w:rsidRPr="00D6496E" w:rsidRDefault="00D6496E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Зарахування вступників відбувається на основі рейтингу, який формують згідно з результатами трьох вступних іспитів до аспірантури та оцінки майбутнього наукового керівника (з рецензії на реферат або відгуку на наукові праці).</w:t>
      </w:r>
    </w:p>
    <w:p w:rsidR="00D6496E" w:rsidRPr="00D6496E" w:rsidRDefault="00D6496E" w:rsidP="00C90942">
      <w:pPr>
        <w:pStyle w:val="a3"/>
        <w:ind w:firstLine="709"/>
        <w:rPr>
          <w:b/>
          <w:bCs/>
          <w:szCs w:val="28"/>
        </w:rPr>
      </w:pPr>
      <w:r w:rsidRPr="00D6496E">
        <w:rPr>
          <w:szCs w:val="28"/>
        </w:rPr>
        <w:t xml:space="preserve">Оцінка </w:t>
      </w:r>
      <w:r w:rsidR="002D484E">
        <w:rPr>
          <w:szCs w:val="28"/>
        </w:rPr>
        <w:t>«</w:t>
      </w:r>
      <w:r w:rsidRPr="00D6496E">
        <w:rPr>
          <w:szCs w:val="28"/>
        </w:rPr>
        <w:t>незадовільно</w:t>
      </w:r>
      <w:r w:rsidR="002D484E">
        <w:rPr>
          <w:szCs w:val="28"/>
        </w:rPr>
        <w:t>»</w:t>
      </w:r>
      <w:r w:rsidRPr="00D6496E">
        <w:rPr>
          <w:szCs w:val="28"/>
        </w:rPr>
        <w:t xml:space="preserve"> з будь-якого вступного іспиту або за реферат (наукові праці) є підставою для відмови в допуску до подальших вступних випробувань як за рахунок коштів державного бюджету України, так і за рахунок коштів юридичних чи фізичних осіб. Оцінка </w:t>
      </w:r>
      <w:r w:rsidR="002D484E">
        <w:rPr>
          <w:szCs w:val="28"/>
        </w:rPr>
        <w:t>«</w:t>
      </w:r>
      <w:r w:rsidRPr="00D6496E">
        <w:rPr>
          <w:szCs w:val="28"/>
        </w:rPr>
        <w:t>задовільно</w:t>
      </w:r>
      <w:r w:rsidR="002D484E">
        <w:rPr>
          <w:szCs w:val="28"/>
        </w:rPr>
        <w:t>»</w:t>
      </w:r>
      <w:r w:rsidRPr="00D6496E">
        <w:rPr>
          <w:szCs w:val="28"/>
        </w:rPr>
        <w:t xml:space="preserve"> за іспит зі спеціальності є підставою для відмови у зарахуванні вступника до аспірантури на всі форми навчання.</w:t>
      </w:r>
    </w:p>
    <w:p w:rsidR="00D6496E" w:rsidRPr="00D6496E" w:rsidRDefault="00D6496E" w:rsidP="00C9094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96E">
        <w:rPr>
          <w:rFonts w:ascii="Times New Roman" w:hAnsi="Times New Roman" w:cs="Times New Roman"/>
          <w:bCs/>
          <w:sz w:val="28"/>
          <w:szCs w:val="28"/>
        </w:rPr>
        <w:t>Початок навчання в аспірантурі – 12 вересня.</w:t>
      </w:r>
    </w:p>
    <w:p w:rsidR="00D6496E" w:rsidRPr="00D6496E" w:rsidRDefault="00D6496E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6E">
        <w:rPr>
          <w:rFonts w:ascii="Times New Roman" w:hAnsi="Times New Roman" w:cs="Times New Roman"/>
          <w:sz w:val="28"/>
          <w:szCs w:val="28"/>
        </w:rPr>
        <w:t>Нормативний строк підготовки доктора філософії в аспірантурі становить чотири роки.</w:t>
      </w:r>
    </w:p>
    <w:p w:rsidR="00D6496E" w:rsidRDefault="00D6496E" w:rsidP="00C90942">
      <w:pPr>
        <w:pStyle w:val="a3"/>
        <w:ind w:firstLine="709"/>
        <w:rPr>
          <w:szCs w:val="28"/>
        </w:rPr>
      </w:pPr>
    </w:p>
    <w:p w:rsidR="00331A87" w:rsidRDefault="00331A87" w:rsidP="00C90942">
      <w:pPr>
        <w:pStyle w:val="a3"/>
        <w:ind w:firstLine="709"/>
        <w:rPr>
          <w:szCs w:val="28"/>
        </w:rPr>
      </w:pPr>
    </w:p>
    <w:p w:rsidR="00331A87" w:rsidRDefault="00331A87" w:rsidP="00C90942">
      <w:pPr>
        <w:pStyle w:val="a3"/>
        <w:ind w:firstLine="709"/>
        <w:rPr>
          <w:szCs w:val="28"/>
        </w:rPr>
      </w:pPr>
    </w:p>
    <w:p w:rsidR="00331A87" w:rsidRDefault="00331A87" w:rsidP="00C90942">
      <w:pPr>
        <w:pStyle w:val="a3"/>
        <w:ind w:firstLine="709"/>
        <w:rPr>
          <w:szCs w:val="28"/>
        </w:rPr>
      </w:pPr>
    </w:p>
    <w:p w:rsidR="00331A87" w:rsidRDefault="00331A87" w:rsidP="00C90942">
      <w:pPr>
        <w:pStyle w:val="a3"/>
        <w:ind w:firstLine="709"/>
        <w:rPr>
          <w:szCs w:val="28"/>
        </w:rPr>
      </w:pPr>
    </w:p>
    <w:p w:rsidR="00331A87" w:rsidRDefault="00331A87" w:rsidP="00C90942">
      <w:pPr>
        <w:pStyle w:val="a3"/>
        <w:ind w:firstLine="709"/>
        <w:rPr>
          <w:szCs w:val="28"/>
        </w:rPr>
      </w:pPr>
    </w:p>
    <w:p w:rsidR="00331A87" w:rsidRPr="00D6496E" w:rsidRDefault="00331A87" w:rsidP="00C90942">
      <w:pPr>
        <w:pStyle w:val="a3"/>
        <w:ind w:firstLine="709"/>
        <w:rPr>
          <w:szCs w:val="28"/>
        </w:rPr>
      </w:pPr>
    </w:p>
    <w:p w:rsidR="00D6496E" w:rsidRDefault="00D6496E" w:rsidP="00C9094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96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П</w:t>
      </w:r>
      <w:r w:rsidR="00331A87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ерелік</w:t>
      </w:r>
      <w:r w:rsidRPr="00D6496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331A87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питань</w:t>
      </w:r>
      <w:r w:rsidRPr="00D6496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для </w:t>
      </w:r>
      <w:r w:rsidR="00331A87">
        <w:rPr>
          <w:rFonts w:ascii="Times New Roman" w:hAnsi="Times New Roman" w:cs="Times New Roman"/>
          <w:b/>
          <w:sz w:val="28"/>
          <w:szCs w:val="28"/>
        </w:rPr>
        <w:t>іспиту по спеціальності 024 Хореографія</w:t>
      </w:r>
      <w:r w:rsidRPr="00D6496E">
        <w:rPr>
          <w:rFonts w:ascii="Times New Roman" w:hAnsi="Times New Roman" w:cs="Times New Roman"/>
          <w:b/>
          <w:sz w:val="28"/>
          <w:szCs w:val="28"/>
        </w:rPr>
        <w:t>:</w:t>
      </w:r>
    </w:p>
    <w:p w:rsidR="00331A87" w:rsidRPr="00D6496E" w:rsidRDefault="00331A87" w:rsidP="00C9094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 xml:space="preserve">«Хорологія – мистецтвознавча дисципліна». 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«Методологія вивчення хореографічного мистецтва».</w:t>
      </w:r>
    </w:p>
    <w:p w:rsidR="00331A87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«Хореографія як вид мистецтва</w:t>
      </w:r>
      <w:r w:rsidR="00331A87" w:rsidRPr="002D484E">
        <w:rPr>
          <w:rFonts w:ascii="Times New Roman" w:hAnsi="Times New Roman" w:cs="Times New Roman"/>
          <w:sz w:val="28"/>
          <w:szCs w:val="28"/>
        </w:rPr>
        <w:t>»</w:t>
      </w:r>
      <w:r w:rsidRPr="002D4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A87" w:rsidRPr="002D484E" w:rsidRDefault="00331A87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«Формування хореографічної освіти в Україні».</w:t>
      </w:r>
    </w:p>
    <w:p w:rsidR="00331A87" w:rsidRDefault="00331A87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«Становлення професійного виконавства хореографічного мистецтва в Україні».</w:t>
      </w:r>
    </w:p>
    <w:p w:rsidR="002D484E" w:rsidRDefault="002D484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«Європейський хореографічний театр ХХ ст. – початку ХХІ ст.».</w:t>
      </w:r>
    </w:p>
    <w:p w:rsidR="002D484E" w:rsidRPr="002D484E" w:rsidRDefault="002D484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«Тенденції розвитку хореографічного мистецтва ХХ ст.».</w:t>
      </w:r>
    </w:p>
    <w:p w:rsidR="00331A87" w:rsidRPr="002D484E" w:rsidRDefault="00331A87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«Аматорське танцювальне мистецтво – джерело збереження національних традицій українського народу».</w:t>
      </w:r>
    </w:p>
    <w:p w:rsidR="00D6496E" w:rsidRPr="002D484E" w:rsidRDefault="00331A87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</w:t>
      </w:r>
      <w:r w:rsidR="00D6496E" w:rsidRPr="002D484E">
        <w:rPr>
          <w:rFonts w:ascii="Times New Roman" w:hAnsi="Times New Roman" w:cs="Times New Roman"/>
          <w:sz w:val="28"/>
          <w:szCs w:val="28"/>
        </w:rPr>
        <w:t>Види, типи, стилі напрями хореографії».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«Танцювальна культури від первісного суспільства до середньовіччя».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«Зародження і формування балетного театру від витоків до кінця ХVІІІ ст.».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«Тенденції розвитку хореографічного мистецтва ХІХ ст.».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«Хореографічне мистецтво ХХ ст. початку ХХІ ст.».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«Характеристика українського народної танцювальної культури».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«Фольклорний і народно-сценічний танець».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«Провідні діячі українського хореографічного мистецтва».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«Витоки українського балетного театру».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«Розвиток аматорського хореографічного мистецтва в Україні».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«Вплив творчої постаті на формування хореографічного мистецтва».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«Понятійно-категоріальний апарат хореографічного мистецтва».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«Методика викладання хореографічних дисциплін».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«Композиція і постановка танцювального номеру».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«Основні вимоги і принципи класичного танцю».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«Теорія та методика проведення тренажу класичного танцю».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«Теорія та методика проведення тренажу народно сценічного танцю».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«Теорія та методика проведення тренажу сучасного танцю».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«Закони драматургії у хореографічному мистецтві».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«Етапи створення танцювального твору».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«Джерела виникнення народного хореографічного мистецтва».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«Танець в культових ігрищах та сімейно-побутових традиціях, обрядах, піснях».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«Керівник хореографічного колективу – характеристика, завдання та обв’язки».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«Репетитор хореографічного колективу».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«Балетмейстер – характеристика, завдання та обв’язки діяльності». «Навчально-тренувальна робота керівника хореографічного колективу».</w:t>
      </w:r>
    </w:p>
    <w:p w:rsidR="00D6496E" w:rsidRPr="002D484E" w:rsidRDefault="00D6496E" w:rsidP="00C90942">
      <w:pPr>
        <w:pStyle w:val="a8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4E">
        <w:rPr>
          <w:rFonts w:ascii="Times New Roman" w:hAnsi="Times New Roman" w:cs="Times New Roman"/>
          <w:sz w:val="28"/>
          <w:szCs w:val="28"/>
        </w:rPr>
        <w:t>«</w:t>
      </w:r>
      <w:r w:rsidR="00331A87" w:rsidRPr="002D484E">
        <w:rPr>
          <w:rFonts w:ascii="Times New Roman" w:hAnsi="Times New Roman" w:cs="Times New Roman"/>
          <w:sz w:val="28"/>
          <w:szCs w:val="28"/>
        </w:rPr>
        <w:t xml:space="preserve">Методологія </w:t>
      </w:r>
      <w:r w:rsidR="002D484E" w:rsidRPr="002D484E">
        <w:rPr>
          <w:rFonts w:ascii="Times New Roman" w:hAnsi="Times New Roman" w:cs="Times New Roman"/>
          <w:sz w:val="28"/>
          <w:szCs w:val="28"/>
        </w:rPr>
        <w:t xml:space="preserve">збору, </w:t>
      </w:r>
      <w:r w:rsidR="00331A87" w:rsidRPr="002D484E">
        <w:rPr>
          <w:rFonts w:ascii="Times New Roman" w:hAnsi="Times New Roman" w:cs="Times New Roman"/>
          <w:sz w:val="28"/>
          <w:szCs w:val="28"/>
        </w:rPr>
        <w:t>обробки</w:t>
      </w:r>
      <w:r w:rsidRPr="002D484E">
        <w:rPr>
          <w:rFonts w:ascii="Times New Roman" w:hAnsi="Times New Roman" w:cs="Times New Roman"/>
          <w:sz w:val="28"/>
          <w:szCs w:val="28"/>
        </w:rPr>
        <w:t xml:space="preserve"> </w:t>
      </w:r>
      <w:r w:rsidR="002D484E" w:rsidRPr="002D484E">
        <w:rPr>
          <w:rFonts w:ascii="Times New Roman" w:hAnsi="Times New Roman" w:cs="Times New Roman"/>
          <w:sz w:val="28"/>
          <w:szCs w:val="28"/>
        </w:rPr>
        <w:t xml:space="preserve">та фіксації </w:t>
      </w:r>
      <w:r w:rsidRPr="002D484E">
        <w:rPr>
          <w:rFonts w:ascii="Times New Roman" w:hAnsi="Times New Roman" w:cs="Times New Roman"/>
          <w:sz w:val="28"/>
          <w:szCs w:val="28"/>
        </w:rPr>
        <w:t xml:space="preserve">хореографічного фольклорного матеріалу». </w:t>
      </w:r>
    </w:p>
    <w:p w:rsidR="00D6496E" w:rsidRDefault="00D6496E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942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942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942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942" w:rsidRDefault="00C90942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50">
        <w:rPr>
          <w:rFonts w:ascii="Times New Roman" w:hAnsi="Times New Roman" w:cs="Times New Roman"/>
          <w:b/>
          <w:sz w:val="28"/>
          <w:szCs w:val="28"/>
        </w:rPr>
        <w:lastRenderedPageBreak/>
        <w:t>ПРАВИЛА ОФОРМЛЕННЯ РЕФЕРАТУ</w:t>
      </w:r>
    </w:p>
    <w:p w:rsidR="00C90942" w:rsidRPr="00A62B50" w:rsidRDefault="00C90942" w:rsidP="00C909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Вимоги і методика написання фахового вступного реферату до аспірантури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Відповідно до вимог закладів </w:t>
      </w:r>
      <w:r>
        <w:rPr>
          <w:rFonts w:ascii="Times New Roman" w:hAnsi="Times New Roman" w:cs="Times New Roman"/>
          <w:sz w:val="28"/>
          <w:szCs w:val="28"/>
        </w:rPr>
        <w:t xml:space="preserve">вищої освіти </w:t>
      </w:r>
      <w:r w:rsidRPr="00A62B50">
        <w:rPr>
          <w:rFonts w:ascii="Times New Roman" w:hAnsi="Times New Roman" w:cs="Times New Roman"/>
          <w:sz w:val="28"/>
          <w:szCs w:val="28"/>
        </w:rPr>
        <w:t>вступники до аспірантури мають написати вступний реферат відповідно до обраної наукової спеціальності.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 xml:space="preserve">Мета реферату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довести, що вступник володіє необхідними теоретичними і практичними знаннями з обраного напряму наукової діяльності.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Вступник до аспірантури повинен мати достатній рівень знань та навичок, необхідних для початку власних наукових досліджень, тому при написанні наукового реферату йому необхідно:</w:t>
      </w:r>
    </w:p>
    <w:p w:rsidR="00C90942" w:rsidRPr="00A62B50" w:rsidRDefault="00C90942" w:rsidP="00C90942">
      <w:pPr>
        <w:pStyle w:val="a8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довести високий рівень своїх знань з обраної наукової спеціальності;</w:t>
      </w:r>
    </w:p>
    <w:p w:rsidR="00C90942" w:rsidRPr="00A62B50" w:rsidRDefault="00C90942" w:rsidP="00C90942">
      <w:pPr>
        <w:pStyle w:val="a8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продемонструвати схильність до самостійного аналізу фундаментальних та прикладних наукових проблем;</w:t>
      </w:r>
    </w:p>
    <w:p w:rsidR="00C90942" w:rsidRPr="00A62B50" w:rsidRDefault="00C90942" w:rsidP="00C90942">
      <w:pPr>
        <w:pStyle w:val="a8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сформулювати та обґрунтувати вихідні наукові положення та ідеї, що будуть покладені в основу майбутнього дослідження. Реферат має носити характер творчої самостійної науково-дослідної роботи. 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Виклад матеріалу не повинен обмежуватися лише описовим підходом до розкриття обраної теми, а також він маж відображати авторську аналітичну оцінку стану досліджуваної проблеми і власну точку зору на можливі варіанти її вирішення.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Автор реферату повинен виявити чітке розуміння проблеми, знання дискусійних питань, пов’язаних з нею, вміння підбирати і систематизувати фактичний матеріал, робити обґрунтовані висновки, прогнозувати перспективи свого подальшого дослідження.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Тема реферату обирається вступником самостійно (за погодженням із передбачуваним науковим керівником).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Реферат рецензується передбачуваним науковим керівником (за призначенням завідувача кафедри) і оцінюється за чотирьохбальною системою, а оцінка впливає як на допуск до вступних іспитів, так і на зарахування до аспірантури. Реферат з обраної наукової спеціальності разом з іншими документами, передбаченими правилами прийому до аспірантури, вступник подає до приймальної комісії.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Реферат повинен мати чітку структуру: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Титульний аркуш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>перша сторінка, на якій вказується міністерство; назва навчального закладу, в якому виконується робота; назва кафедри; повна назва теми роботи; прізвище та ініціали студента-дослідника, відділення; прізвище, ініціали, вчене звання наукового керівника; рік і місце виконання роботи.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Зміст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сторінка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>роботи, яка містить назву та номери початкових сторінок усіх розділів, підрозділів та пунктів; заголовки змісту повинні точно повторювати заголовки в тексті і розміщуються один під одним (перелік умовних позначень при необхідності).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Вступ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обґрунтовується актуальність теми, її практична значущість; визначається об'єкт, предмет, мета і завдання дослідження; розглядаються </w:t>
      </w:r>
      <w:r w:rsidRPr="00A62B50">
        <w:rPr>
          <w:rFonts w:ascii="Times New Roman" w:hAnsi="Times New Roman" w:cs="Times New Roman"/>
          <w:sz w:val="28"/>
          <w:szCs w:val="28"/>
        </w:rPr>
        <w:lastRenderedPageBreak/>
        <w:t>методи, за допомогою яких воно проводилось; розкривається структура роботи, її основний зміст. Обов'язкова частина вступу - огляд літератури з теми дослідження, в який включають найбільш цінні, актуальні роботи (10-15 джерел). Огляд повинен бути систематизований аналізом теоретичної, методичної й практичної новизни, значущості, переваг та недоліків робіт.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Розділи і підрозділи основної частини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аналіз</w:t>
      </w:r>
      <w:r w:rsidRPr="00A62B50">
        <w:rPr>
          <w:rFonts w:ascii="Times New Roman" w:hAnsi="Times New Roman" w:cs="Times New Roman"/>
          <w:sz w:val="28"/>
          <w:szCs w:val="28"/>
        </w:rPr>
        <w:t>ований і систематизований матеріал викладається відповідно до змісту у вигляді окремих розділів і підрозділів (глав і параграфів); кожний розділ висвітлює самостійне питання, а підрозділ окрему частину цього питання; відмічається головна ідея, а також тези кожного підрозділу; розкривається теорія питання та досвід практичної роботи.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Висновки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підсумок проведеної роботи, подаються у вигляді окремих лаконічних положень, методичних рекомендацій, які відповідають поставленим завданням; відмічається не тільки позитивне та недоліки, а також і конкретні рекомендації щодо їх усунення;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Список використаної літератури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відображає обсяг використаних джерел та ступінь вивчення досліджуваної теми; містить бібліографічний опис джерел, використаних студентом під час роботи над темою.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 xml:space="preserve">Додатки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є обов</w:t>
      </w:r>
      <w:r w:rsidRPr="00A62B50">
        <w:rPr>
          <w:rFonts w:ascii="Times New Roman" w:hAnsi="Times New Roman" w:cs="Times New Roman"/>
          <w:sz w:val="28"/>
          <w:szCs w:val="28"/>
        </w:rPr>
        <w:t>’язковим елементом і не входять до основного ліміту обсягу роботи, однак підвищують рівень довіри до результатів роботи, свідчать про їхню достовірність; містять допоміжний матеріал у вигляді зразків анкет, тестів, таблиць допоміжних цифрових даних, схем, графіків, карт, ілюстрованого матеріалу та ін.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Основні вимоги до науково-дослідної роботи:</w:t>
      </w:r>
    </w:p>
    <w:p w:rsidR="00C90942" w:rsidRPr="00A62B50" w:rsidRDefault="00C90942" w:rsidP="00C90942">
      <w:pPr>
        <w:pStyle w:val="a8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актуальність теми, відповідність її сучасному стану певної галузі науки та перспективам розвитку, практичним завданням відповідної сфери;</w:t>
      </w:r>
    </w:p>
    <w:p w:rsidR="00C90942" w:rsidRPr="00A62B50" w:rsidRDefault="00C90942" w:rsidP="00C90942">
      <w:pPr>
        <w:pStyle w:val="a8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вивчення та критичний аналіз монографічних і періодичних видань з теми;</w:t>
      </w:r>
    </w:p>
    <w:p w:rsidR="00C90942" w:rsidRPr="00A62B50" w:rsidRDefault="00C90942" w:rsidP="00C90942">
      <w:pPr>
        <w:pStyle w:val="a8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вивчення та характеристика історії досліджуваної проблеми та її сучасного стану, а також передового досвіду роботи у відповідній галузі;</w:t>
      </w:r>
    </w:p>
    <w:p w:rsidR="00C90942" w:rsidRPr="00A62B50" w:rsidRDefault="00C90942" w:rsidP="00C90942">
      <w:pPr>
        <w:pStyle w:val="a8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чітка характеристика предмета, мета і метод дослідження, опис та аналіз проведених автором експериментів;</w:t>
      </w:r>
    </w:p>
    <w:p w:rsidR="00C90942" w:rsidRPr="00A62B50" w:rsidRDefault="00C90942" w:rsidP="00C90942">
      <w:pPr>
        <w:pStyle w:val="a8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узагальнення результатів, обґрунтування їх, висновки та практичні рекомендації.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Обсяг реферату визначається специфікою теми і змістом документів, кількістю відомостей, практичним значенням (20-2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B5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торінок</w:t>
      </w:r>
      <w:r w:rsidRPr="00A62B50">
        <w:rPr>
          <w:rFonts w:ascii="Times New Roman" w:hAnsi="Times New Roman" w:cs="Times New Roman"/>
          <w:sz w:val="28"/>
          <w:szCs w:val="28"/>
        </w:rPr>
        <w:t>).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Загальні правила та вимоги до оформлення науково-дослідної роботи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Аркуш формату А4, надрукованих через 1,5 інтервалу, шрифт Times New Roman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 xml:space="preserve">Поля сторінок: верхнє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 xml:space="preserve">мм, нижнє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 xml:space="preserve">мм, праве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 xml:space="preserve">мм, ліве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2B50">
        <w:rPr>
          <w:rFonts w:ascii="Times New Roman" w:hAnsi="Times New Roman" w:cs="Times New Roman"/>
          <w:sz w:val="28"/>
          <w:szCs w:val="28"/>
        </w:rPr>
        <w:t>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 xml:space="preserve">Рівняння тексту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B5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>ширині сторінки, без переносів.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Заголовки структурних частин: ЗМІСТ, ВСТУП, РОЗДІЛ, ВИСНОВКИ, СПИСОК ВИКОРИСТАНОЇ ЛІТЕРАТУРИ друкують великими літерами симетрично до тексту.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Назву розділу друкують маленькими літерами (перша велика) з абзацного виступу, абзацний виступ повинен бути однаковим і дорівнювати 10см.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lastRenderedPageBreak/>
        <w:t>Крапка в кінці заголовку не ставиться.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0">
        <w:rPr>
          <w:rFonts w:ascii="Times New Roman" w:hAnsi="Times New Roman" w:cs="Times New Roman"/>
          <w:sz w:val="28"/>
          <w:szCs w:val="28"/>
        </w:rPr>
        <w:t>Відстань між заголовками та текстом повинна дорівнювати 3-4 інтервали.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Зноски розміщують у нижній частині сторінки, їх не переносять на наступну сторінку.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Сторінки рукопису послідовно нумерувати, починаючи з обкладинки і до останньої сторінки, у правому верхньому куті, нумерація таблиць, рисунків повинна бути наскрізна.</w:t>
      </w:r>
    </w:p>
    <w:p w:rsidR="00C90942" w:rsidRPr="00A62B50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0">
        <w:rPr>
          <w:rFonts w:ascii="Times New Roman" w:hAnsi="Times New Roman" w:cs="Times New Roman"/>
          <w:sz w:val="28"/>
          <w:szCs w:val="28"/>
        </w:rPr>
        <w:t>Розмір таблиці не повинен перевищувати друкарське поле аркуша, таблиця повинна мати заголовок, на кожну таблицю в тексті обов'язково повинно бути посилання.</w:t>
      </w:r>
    </w:p>
    <w:p w:rsidR="00C90942" w:rsidRPr="00A62B50" w:rsidRDefault="00C90942" w:rsidP="00C909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0942" w:rsidRPr="00D6496E" w:rsidRDefault="00C90942" w:rsidP="00C909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96E" w:rsidRPr="00D6496E" w:rsidRDefault="001413E4" w:rsidP="00C909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C4D" w:rsidRPr="00D6496E" w:rsidRDefault="00C86C4D" w:rsidP="00C909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86C4D" w:rsidRPr="00D6496E" w:rsidSect="007569E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88A"/>
    <w:multiLevelType w:val="hybridMultilevel"/>
    <w:tmpl w:val="2236D134"/>
    <w:lvl w:ilvl="0" w:tplc="E8F24B38">
      <w:start w:val="1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FB539D"/>
    <w:multiLevelType w:val="hybridMultilevel"/>
    <w:tmpl w:val="E1FC1128"/>
    <w:lvl w:ilvl="0" w:tplc="E8F24B3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A11"/>
    <w:multiLevelType w:val="hybridMultilevel"/>
    <w:tmpl w:val="FC4EE3D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3217D"/>
    <w:multiLevelType w:val="hybridMultilevel"/>
    <w:tmpl w:val="44C234F6"/>
    <w:lvl w:ilvl="0" w:tplc="7ABCF4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816AE"/>
    <w:multiLevelType w:val="hybridMultilevel"/>
    <w:tmpl w:val="9F840548"/>
    <w:lvl w:ilvl="0" w:tplc="E8F24B38">
      <w:start w:val="1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6E"/>
    <w:rsid w:val="001413E4"/>
    <w:rsid w:val="001B3B0C"/>
    <w:rsid w:val="002D484E"/>
    <w:rsid w:val="00331A87"/>
    <w:rsid w:val="003B76B2"/>
    <w:rsid w:val="004B142E"/>
    <w:rsid w:val="00504E25"/>
    <w:rsid w:val="00635EF6"/>
    <w:rsid w:val="00655DDB"/>
    <w:rsid w:val="006C7CC9"/>
    <w:rsid w:val="006F36E4"/>
    <w:rsid w:val="007C671E"/>
    <w:rsid w:val="008B0B4A"/>
    <w:rsid w:val="008B554E"/>
    <w:rsid w:val="009A7AD8"/>
    <w:rsid w:val="00B20214"/>
    <w:rsid w:val="00BA200C"/>
    <w:rsid w:val="00BD1ABB"/>
    <w:rsid w:val="00C21BD5"/>
    <w:rsid w:val="00C86C4D"/>
    <w:rsid w:val="00C90942"/>
    <w:rsid w:val="00C94E09"/>
    <w:rsid w:val="00D6496E"/>
    <w:rsid w:val="00E37C3E"/>
    <w:rsid w:val="00E621D5"/>
    <w:rsid w:val="00EC51F1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6E"/>
    <w:pPr>
      <w:jc w:val="left"/>
    </w:pPr>
  </w:style>
  <w:style w:type="paragraph" w:styleId="1">
    <w:name w:val="heading 1"/>
    <w:basedOn w:val="a"/>
    <w:next w:val="a"/>
    <w:link w:val="10"/>
    <w:qFormat/>
    <w:rsid w:val="00D6496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496E"/>
    <w:pPr>
      <w:keepNext/>
      <w:spacing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496E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9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49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49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D6496E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D649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 Знак"/>
    <w:basedOn w:val="a0"/>
    <w:link w:val="a6"/>
    <w:uiPriority w:val="99"/>
    <w:locked/>
    <w:rsid w:val="00D6496E"/>
    <w:rPr>
      <w:sz w:val="24"/>
      <w:szCs w:val="24"/>
      <w:lang w:eastAsia="ru-RU"/>
    </w:rPr>
  </w:style>
  <w:style w:type="paragraph" w:styleId="a6">
    <w:name w:val="Title"/>
    <w:basedOn w:val="a"/>
    <w:link w:val="a5"/>
    <w:uiPriority w:val="99"/>
    <w:qFormat/>
    <w:rsid w:val="00D6496E"/>
    <w:pPr>
      <w:spacing w:line="240" w:lineRule="auto"/>
      <w:jc w:val="center"/>
    </w:pPr>
    <w:rPr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D64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Абзац списка1"/>
    <w:basedOn w:val="a"/>
    <w:rsid w:val="00D6496E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styleId="a7">
    <w:name w:val="No Spacing"/>
    <w:uiPriority w:val="99"/>
    <w:qFormat/>
    <w:rsid w:val="00D6496E"/>
    <w:pPr>
      <w:spacing w:line="240" w:lineRule="auto"/>
      <w:jc w:val="left"/>
    </w:pPr>
    <w:rPr>
      <w:rFonts w:ascii="Calibri" w:eastAsia="Times New Roman" w:hAnsi="Calibri" w:cs="Times New Roman"/>
      <w:lang w:val="ru-RU" w:eastAsia="ru-RU"/>
    </w:rPr>
  </w:style>
  <w:style w:type="character" w:customStyle="1" w:styleId="13">
    <w:name w:val="Заголовок №1_"/>
    <w:basedOn w:val="a0"/>
    <w:link w:val="14"/>
    <w:rsid w:val="00D649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D6496E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D6496E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D6496E"/>
    <w:rPr>
      <w:sz w:val="16"/>
      <w:szCs w:val="16"/>
    </w:rPr>
  </w:style>
  <w:style w:type="paragraph" w:styleId="a8">
    <w:name w:val="List Paragraph"/>
    <w:basedOn w:val="a"/>
    <w:uiPriority w:val="34"/>
    <w:qFormat/>
    <w:rsid w:val="002D4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6E"/>
    <w:pPr>
      <w:jc w:val="left"/>
    </w:pPr>
  </w:style>
  <w:style w:type="paragraph" w:styleId="1">
    <w:name w:val="heading 1"/>
    <w:basedOn w:val="a"/>
    <w:next w:val="a"/>
    <w:link w:val="10"/>
    <w:qFormat/>
    <w:rsid w:val="00D6496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496E"/>
    <w:pPr>
      <w:keepNext/>
      <w:spacing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496E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9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49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49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D6496E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D649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 Знак"/>
    <w:basedOn w:val="a0"/>
    <w:link w:val="a6"/>
    <w:uiPriority w:val="99"/>
    <w:locked/>
    <w:rsid w:val="00D6496E"/>
    <w:rPr>
      <w:sz w:val="24"/>
      <w:szCs w:val="24"/>
      <w:lang w:eastAsia="ru-RU"/>
    </w:rPr>
  </w:style>
  <w:style w:type="paragraph" w:styleId="a6">
    <w:name w:val="Title"/>
    <w:basedOn w:val="a"/>
    <w:link w:val="a5"/>
    <w:uiPriority w:val="99"/>
    <w:qFormat/>
    <w:rsid w:val="00D6496E"/>
    <w:pPr>
      <w:spacing w:line="240" w:lineRule="auto"/>
      <w:jc w:val="center"/>
    </w:pPr>
    <w:rPr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D64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Абзац списка1"/>
    <w:basedOn w:val="a"/>
    <w:rsid w:val="00D6496E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styleId="a7">
    <w:name w:val="No Spacing"/>
    <w:uiPriority w:val="99"/>
    <w:qFormat/>
    <w:rsid w:val="00D6496E"/>
    <w:pPr>
      <w:spacing w:line="240" w:lineRule="auto"/>
      <w:jc w:val="left"/>
    </w:pPr>
    <w:rPr>
      <w:rFonts w:ascii="Calibri" w:eastAsia="Times New Roman" w:hAnsi="Calibri" w:cs="Times New Roman"/>
      <w:lang w:val="ru-RU" w:eastAsia="ru-RU"/>
    </w:rPr>
  </w:style>
  <w:style w:type="character" w:customStyle="1" w:styleId="13">
    <w:name w:val="Заголовок №1_"/>
    <w:basedOn w:val="a0"/>
    <w:link w:val="14"/>
    <w:rsid w:val="00D649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D6496E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D6496E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D6496E"/>
    <w:rPr>
      <w:sz w:val="16"/>
      <w:szCs w:val="16"/>
    </w:rPr>
  </w:style>
  <w:style w:type="paragraph" w:styleId="a8">
    <w:name w:val="List Paragraph"/>
    <w:basedOn w:val="a"/>
    <w:uiPriority w:val="34"/>
    <w:qFormat/>
    <w:rsid w:val="002D4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6685</Words>
  <Characters>3811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3</cp:revision>
  <dcterms:created xsi:type="dcterms:W3CDTF">2019-08-07T13:02:00Z</dcterms:created>
  <dcterms:modified xsi:type="dcterms:W3CDTF">2019-08-07T13:03:00Z</dcterms:modified>
</cp:coreProperties>
</file>