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F8" w:rsidRPr="002B3814" w:rsidRDefault="006524F8" w:rsidP="006524F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6524F8" w:rsidRPr="002B3814" w:rsidRDefault="006524F8" w:rsidP="006524F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bookmarkStart w:id="0" w:name="_GoBack"/>
      <w:bookmarkEnd w:id="0"/>
      <w:r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6524F8" w:rsidRPr="002B3814" w:rsidRDefault="006524F8" w:rsidP="006524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24F8" w:rsidRPr="002B3814" w:rsidRDefault="006524F8" w:rsidP="006524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6524F8" w:rsidRPr="002B3814" w:rsidRDefault="006524F8" w:rsidP="006524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24</w:t>
      </w:r>
      <w:r w:rsidRPr="002B3814">
        <w:rPr>
          <w:rFonts w:ascii="Times New Roman" w:hAnsi="Times New Roman" w:cs="Times New Roman"/>
          <w:b/>
          <w:sz w:val="26"/>
          <w:szCs w:val="26"/>
        </w:rPr>
        <w:t>.04</w:t>
      </w:r>
      <w:r w:rsidRPr="00E542DC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6524F8" w:rsidRPr="002B3814" w:rsidRDefault="006524F8" w:rsidP="006524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24F8" w:rsidRPr="00720BE3" w:rsidRDefault="006524F8" w:rsidP="006524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«ТЕОРІЯ ТА МЕТОДИКА ВИКЛАДАННЯ НАРОДНО-СЦЕНІЧНОГО ТАНЦЮ»</w:t>
      </w:r>
    </w:p>
    <w:p w:rsidR="006524F8" w:rsidRPr="002B3814" w:rsidRDefault="006524F8" w:rsidP="006524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6524F8" w:rsidRPr="002B3814" w:rsidRDefault="006524F8" w:rsidP="006524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КМХ–2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:rsidR="006524F8" w:rsidRPr="002B3814" w:rsidRDefault="006524F8" w:rsidP="006524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24F8" w:rsidRPr="002B3814" w:rsidRDefault="006524F8" w:rsidP="006524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Лекції читає __________________                                             Веде 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асист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Кіптілова</w:t>
      </w:r>
      <w:proofErr w:type="spellEnd"/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 xml:space="preserve"> Н. В.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6524F8" w:rsidRPr="002B3814" w:rsidRDefault="006524F8" w:rsidP="006524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668"/>
        <w:gridCol w:w="567"/>
        <w:gridCol w:w="2126"/>
        <w:gridCol w:w="2835"/>
        <w:gridCol w:w="850"/>
        <w:gridCol w:w="5529"/>
        <w:gridCol w:w="1842"/>
      </w:tblGrid>
      <w:tr w:rsidR="006524F8" w:rsidRPr="002B3814" w:rsidTr="00091780">
        <w:trPr>
          <w:trHeight w:val="769"/>
        </w:trPr>
        <w:tc>
          <w:tcPr>
            <w:tcW w:w="1668" w:type="dxa"/>
            <w:vMerge w:val="restart"/>
          </w:tcPr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693" w:type="dxa"/>
            <w:gridSpan w:val="2"/>
          </w:tcPr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4F8" w:rsidRPr="00050808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5529" w:type="dxa"/>
            <w:vMerge w:val="restart"/>
          </w:tcPr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1842" w:type="dxa"/>
            <w:vMerge w:val="restart"/>
          </w:tcPr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6524F8" w:rsidRPr="00F43117" w:rsidRDefault="006524F8" w:rsidP="000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</w:tc>
      </w:tr>
      <w:tr w:rsidR="006524F8" w:rsidRPr="002B3814" w:rsidTr="00091780">
        <w:trPr>
          <w:trHeight w:val="1745"/>
        </w:trPr>
        <w:tc>
          <w:tcPr>
            <w:tcW w:w="1668" w:type="dxa"/>
            <w:vMerge/>
          </w:tcPr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26" w:type="dxa"/>
          </w:tcPr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заняття </w:t>
            </w:r>
          </w:p>
        </w:tc>
        <w:tc>
          <w:tcPr>
            <w:tcW w:w="2835" w:type="dxa"/>
            <w:vMerge/>
          </w:tcPr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4F8" w:rsidRPr="002B3814" w:rsidTr="00091780">
        <w:trPr>
          <w:trHeight w:val="1200"/>
        </w:trPr>
        <w:tc>
          <w:tcPr>
            <w:tcW w:w="1668" w:type="dxa"/>
          </w:tcPr>
          <w:p w:rsidR="006524F8" w:rsidRPr="006524F8" w:rsidRDefault="006524F8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6524F8" w:rsidRDefault="006524F8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11:50–13:10</w:t>
            </w:r>
          </w:p>
          <w:p w:rsidR="006524F8" w:rsidRDefault="006524F8" w:rsidP="000917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підгрупа)</w:t>
            </w:r>
          </w:p>
          <w:p w:rsidR="006524F8" w:rsidRDefault="006524F8" w:rsidP="000917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13:30–14:50</w:t>
            </w:r>
          </w:p>
          <w:p w:rsidR="006524F8" w:rsidRDefault="006524F8" w:rsidP="000917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підгрупа)</w:t>
            </w:r>
          </w:p>
          <w:p w:rsidR="006524F8" w:rsidRDefault="006524F8" w:rsidP="000917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15:05–16:25</w:t>
            </w:r>
          </w:p>
          <w:p w:rsidR="00F93093" w:rsidRDefault="006524F8" w:rsidP="00F930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підгрупа)</w:t>
            </w:r>
          </w:p>
          <w:p w:rsidR="00F93093" w:rsidRDefault="006524F8" w:rsidP="00F930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6524F8" w:rsidRPr="00F93093" w:rsidRDefault="006524F8" w:rsidP="00F930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6524F8" w:rsidRDefault="006524F8" w:rsidP="006524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підгрупа)</w:t>
            </w:r>
          </w:p>
          <w:p w:rsidR="006524F8" w:rsidRPr="006524F8" w:rsidRDefault="006524F8" w:rsidP="00F930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6524F8" w:rsidRDefault="006524F8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11:50–13:10</w:t>
            </w:r>
          </w:p>
          <w:p w:rsidR="006524F8" w:rsidRDefault="006524F8" w:rsidP="000917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підгрупа)</w:t>
            </w:r>
          </w:p>
          <w:p w:rsidR="006524F8" w:rsidRDefault="006524F8" w:rsidP="000917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13:30–14:50</w:t>
            </w:r>
          </w:p>
          <w:p w:rsidR="006524F8" w:rsidRDefault="006524F8" w:rsidP="000917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підгрупа)</w:t>
            </w:r>
          </w:p>
          <w:p w:rsidR="006524F8" w:rsidRDefault="006524F8" w:rsidP="000917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15:05–16:25</w:t>
            </w:r>
          </w:p>
          <w:p w:rsidR="006524F8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підгрупа)</w:t>
            </w:r>
          </w:p>
          <w:p w:rsidR="00F93093" w:rsidRPr="006524F8" w:rsidRDefault="00F93093" w:rsidP="00F930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F93093" w:rsidRDefault="00F93093" w:rsidP="00F930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F93093" w:rsidRDefault="00F93093" w:rsidP="00F930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підгрупа)</w:t>
            </w:r>
          </w:p>
          <w:p w:rsidR="00F93093" w:rsidRDefault="00F93093" w:rsidP="00F930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F93093" w:rsidRDefault="00F93093" w:rsidP="00F930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F93093" w:rsidRDefault="00F93093" w:rsidP="00F930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підгрупа)</w:t>
            </w:r>
          </w:p>
          <w:p w:rsidR="00F93093" w:rsidRDefault="00F93093" w:rsidP="00F930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3093" w:rsidRDefault="00F93093" w:rsidP="00F930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F93093" w:rsidRDefault="00F93093" w:rsidP="00F930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F93093" w:rsidRDefault="00F93093" w:rsidP="00F930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підгрупа)</w:t>
            </w:r>
          </w:p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24F8" w:rsidRPr="00F93093" w:rsidRDefault="00F93093" w:rsidP="0009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93">
              <w:rPr>
                <w:rFonts w:ascii="Times New Roman" w:hAnsi="Times New Roman" w:cs="Times New Roman"/>
                <w:b/>
                <w:sz w:val="28"/>
                <w:szCs w:val="28"/>
              </w:rPr>
              <w:t>Тема № 34.</w:t>
            </w:r>
            <w:r w:rsidRPr="00F93093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виконання танцювальних комбінацій, етюдів та концертних номерів в </w:t>
            </w:r>
            <w:r w:rsidRPr="00F930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молдавському, болгарському та румунському народно-сценічному танці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524F8" w:rsidRPr="00F93093" w:rsidRDefault="00F93093" w:rsidP="00F93093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Вивчення танцювальних номерів у </w:t>
            </w:r>
            <w:r w:rsidRPr="00F93093">
              <w:rPr>
                <w:rFonts w:ascii="Times New Roman" w:hAnsi="Times New Roman" w:cs="Times New Roman"/>
                <w:bCs/>
                <w:sz w:val="24"/>
                <w:szCs w:val="24"/>
              </w:rPr>
              <w:t>молдавському, болгарському та румунському</w:t>
            </w:r>
            <w:r w:rsidRPr="00F93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3093">
              <w:rPr>
                <w:rFonts w:ascii="Times New Roman" w:hAnsi="Times New Roman" w:cs="Times New Roman"/>
                <w:sz w:val="24"/>
                <w:szCs w:val="24"/>
              </w:rPr>
              <w:t>характерах:</w:t>
            </w:r>
          </w:p>
          <w:p w:rsidR="00F93093" w:rsidRPr="00F93093" w:rsidRDefault="00F93093" w:rsidP="00F93093">
            <w:pPr>
              <w:numPr>
                <w:ilvl w:val="0"/>
                <w:numId w:val="2"/>
              </w:numPr>
              <w:tabs>
                <w:tab w:val="clear" w:pos="2160"/>
                <w:tab w:val="left" w:pos="0"/>
                <w:tab w:val="num" w:pos="317"/>
              </w:tabs>
              <w:suppressAutoHyphens/>
              <w:spacing w:after="0" w:line="36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093">
              <w:rPr>
                <w:rFonts w:ascii="Times New Roman" w:hAnsi="Times New Roman" w:cs="Times New Roman"/>
                <w:sz w:val="24"/>
                <w:szCs w:val="24"/>
              </w:rPr>
              <w:t xml:space="preserve">молдавський народний танець </w:t>
            </w:r>
            <w:r w:rsidRPr="00F93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93093">
              <w:rPr>
                <w:rFonts w:ascii="Times New Roman" w:hAnsi="Times New Roman" w:cs="Times New Roman"/>
                <w:sz w:val="24"/>
                <w:szCs w:val="24"/>
              </w:rPr>
              <w:t>Молдавеняска</w:t>
            </w:r>
            <w:proofErr w:type="spellEnd"/>
            <w:r w:rsidRPr="00F9309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93093" w:rsidRPr="00F93093" w:rsidRDefault="00F93093" w:rsidP="00F93093">
            <w:pPr>
              <w:numPr>
                <w:ilvl w:val="0"/>
                <w:numId w:val="2"/>
              </w:numPr>
              <w:tabs>
                <w:tab w:val="clear" w:pos="2160"/>
                <w:tab w:val="left" w:pos="0"/>
                <w:tab w:val="num" w:pos="317"/>
              </w:tabs>
              <w:suppressAutoHyphens/>
              <w:spacing w:after="0" w:line="36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0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олдавський народний танець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F93093">
              <w:rPr>
                <w:rFonts w:ascii="Times New Roman" w:hAnsi="Times New Roman" w:cs="Times New Roman"/>
                <w:sz w:val="24"/>
                <w:szCs w:val="24"/>
              </w:rPr>
              <w:t>рунцика</w:t>
            </w:r>
            <w:proofErr w:type="spellEnd"/>
            <w:r w:rsidRPr="00F930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3093" w:rsidRPr="00050808" w:rsidRDefault="00F93093" w:rsidP="00F93093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</w:rPr>
            </w:pPr>
          </w:p>
        </w:tc>
        <w:tc>
          <w:tcPr>
            <w:tcW w:w="850" w:type="dxa"/>
          </w:tcPr>
          <w:p w:rsidR="006524F8" w:rsidRPr="002B3814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524F8" w:rsidRPr="00F93093" w:rsidRDefault="006524F8" w:rsidP="00F93093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Література:</w:t>
            </w:r>
          </w:p>
          <w:p w:rsidR="006524F8" w:rsidRPr="001B6546" w:rsidRDefault="00F93093" w:rsidP="00091780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524F8"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Ткаченко Т. С. </w:t>
            </w:r>
            <w:r w:rsidR="006524F8"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Народные танцы: болгарские, </w:t>
            </w:r>
            <w:proofErr w:type="spellStart"/>
            <w:r w:rsidR="006524F8"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венгерские</w:t>
            </w:r>
            <w:proofErr w:type="gramStart"/>
            <w:r w:rsidR="006524F8"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,н</w:t>
            </w:r>
            <w:proofErr w:type="gramEnd"/>
            <w:r w:rsidR="006524F8"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емецкие</w:t>
            </w:r>
            <w:proofErr w:type="spellEnd"/>
            <w:r w:rsidR="006524F8"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польские, румынские, сербские и хорватские, </w:t>
            </w:r>
            <w:proofErr w:type="spellStart"/>
            <w:r w:rsidR="006524F8"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ческие</w:t>
            </w:r>
            <w:proofErr w:type="spellEnd"/>
            <w:r w:rsidR="006524F8"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и словацкие. – М.: </w:t>
            </w:r>
            <w:proofErr w:type="spellStart"/>
            <w:r w:rsidR="006524F8"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Искуство</w:t>
            </w:r>
            <w:proofErr w:type="spellEnd"/>
            <w:r w:rsidR="006524F8"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1974ю – 351 с.</w:t>
            </w:r>
          </w:p>
          <w:p w:rsidR="006524F8" w:rsidRPr="001B6546" w:rsidRDefault="006524F8" w:rsidP="00091780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Інтернет ресурс:</w:t>
            </w:r>
          </w:p>
          <w:p w:rsidR="006524F8" w:rsidRPr="00F93093" w:rsidRDefault="00F93093" w:rsidP="00091780">
            <w:pPr>
              <w:tabs>
                <w:tab w:val="left" w:pos="540"/>
                <w:tab w:val="left" w:pos="108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93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https://www.youtube.com/watch?v=u_WJSAzmI30</w:t>
              </w:r>
            </w:hyperlink>
          </w:p>
          <w:p w:rsidR="00F93093" w:rsidRPr="001B6546" w:rsidRDefault="00F93093" w:rsidP="00091780">
            <w:pPr>
              <w:tabs>
                <w:tab w:val="left" w:pos="540"/>
                <w:tab w:val="left" w:pos="1080"/>
              </w:tabs>
              <w:spacing w:line="360" w:lineRule="auto"/>
              <w:contextualSpacing/>
              <w:jc w:val="both"/>
            </w:pPr>
            <w:hyperlink r:id="rId6" w:history="1">
              <w:r w:rsidRPr="00F93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https://www.youtube.com/watch?v=fFXq03tCSb0</w:t>
              </w:r>
            </w:hyperlink>
          </w:p>
        </w:tc>
        <w:tc>
          <w:tcPr>
            <w:tcW w:w="1842" w:type="dxa"/>
          </w:tcPr>
          <w:p w:rsidR="006524F8" w:rsidRPr="00AA4323" w:rsidRDefault="006524F8" w:rsidP="0009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5067F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nadiysya</w:t>
              </w:r>
              <w:r w:rsidRPr="00AA432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84@</w:t>
              </w:r>
              <w:r w:rsidRPr="005067F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gmail</w:t>
              </w:r>
              <w:r w:rsidRPr="00AA432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5067F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</w:hyperlink>
          </w:p>
          <w:p w:rsidR="006524F8" w:rsidRPr="00AA4323" w:rsidRDefault="006524F8" w:rsidP="0009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4F8" w:rsidRDefault="006524F8" w:rsidP="0009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EE62A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https://www.facebook.com/nadiya.kiptilova?ref=bookmarks</w:t>
              </w:r>
            </w:hyperlink>
          </w:p>
          <w:p w:rsidR="006524F8" w:rsidRDefault="006524F8" w:rsidP="0009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4F8" w:rsidRPr="00AA4323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9" w:history="1"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Nadiya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Kiptilova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@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lnu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edu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ua</w:t>
              </w:r>
            </w:hyperlink>
          </w:p>
          <w:p w:rsidR="006524F8" w:rsidRPr="00AA4323" w:rsidRDefault="006524F8" w:rsidP="000917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4F8" w:rsidRPr="000B6E0D" w:rsidRDefault="006524F8" w:rsidP="0009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0B6E0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https://kultart.lnu.edu.ua/employee/kiptilova-nadiya-volodymyrivna</w:t>
              </w:r>
            </w:hyperlink>
          </w:p>
        </w:tc>
      </w:tr>
    </w:tbl>
    <w:p w:rsidR="006524F8" w:rsidRPr="002B3814" w:rsidRDefault="006524F8" w:rsidP="006524F8">
      <w:pPr>
        <w:jc w:val="center"/>
      </w:pPr>
    </w:p>
    <w:p w:rsidR="006524F8" w:rsidRPr="002B3814" w:rsidRDefault="006524F8" w:rsidP="006524F8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proofErr w:type="spellStart"/>
      <w:r w:rsidRPr="000B6E0D">
        <w:rPr>
          <w:rFonts w:ascii="Times New Roman" w:hAnsi="Times New Roman" w:cs="Times New Roman"/>
          <w:u w:val="single"/>
        </w:rPr>
        <w:t>асист</w:t>
      </w:r>
      <w:proofErr w:type="spellEnd"/>
      <w:r w:rsidRPr="000B6E0D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0B6E0D">
        <w:rPr>
          <w:rFonts w:ascii="Times New Roman" w:hAnsi="Times New Roman" w:cs="Times New Roman"/>
          <w:u w:val="single"/>
        </w:rPr>
        <w:t>Кіптілова</w:t>
      </w:r>
      <w:proofErr w:type="spellEnd"/>
      <w:r w:rsidRPr="000B6E0D">
        <w:rPr>
          <w:rFonts w:ascii="Times New Roman" w:hAnsi="Times New Roman" w:cs="Times New Roman"/>
          <w:u w:val="single"/>
        </w:rPr>
        <w:t xml:space="preserve"> Н. В.</w:t>
      </w:r>
      <w:r w:rsidRPr="002B3814">
        <w:rPr>
          <w:rFonts w:ascii="Times New Roman" w:hAnsi="Times New Roman" w:cs="Times New Roman"/>
        </w:rPr>
        <w:t xml:space="preserve">                                                                                       Завідувач кафедри    </w:t>
      </w:r>
      <w:r w:rsidRPr="000B6E0D">
        <w:rPr>
          <w:rFonts w:ascii="Times New Roman" w:hAnsi="Times New Roman" w:cs="Times New Roman"/>
          <w:u w:val="single"/>
        </w:rPr>
        <w:t>Стригун Ф. М.</w:t>
      </w:r>
    </w:p>
    <w:p w:rsidR="006524F8" w:rsidRDefault="006524F8" w:rsidP="006524F8"/>
    <w:p w:rsidR="00F7446B" w:rsidRDefault="00F7446B"/>
    <w:sectPr w:rsidR="00F7446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040"/>
    <w:multiLevelType w:val="hybridMultilevel"/>
    <w:tmpl w:val="12C42E60"/>
    <w:lvl w:ilvl="0" w:tplc="E738E07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27401FC"/>
    <w:multiLevelType w:val="singleLevel"/>
    <w:tmpl w:val="D378503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524F8"/>
    <w:rsid w:val="000D2EF9"/>
    <w:rsid w:val="006524F8"/>
    <w:rsid w:val="00786892"/>
    <w:rsid w:val="00F7446B"/>
    <w:rsid w:val="00F9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F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4F8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2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adiya.kiptilova?ref=bookmark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iysya84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Xq03tCS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_WJSAzmI30" TargetMode="External"/><Relationship Id="rId10" Type="http://schemas.openxmlformats.org/officeDocument/2006/relationships/hyperlink" Target="https://kultart.lnu.edu.ua/employee/kiptilova-nadiya-volodymyri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iya.Kiptilova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lviv</cp:lastModifiedBy>
  <cp:revision>2</cp:revision>
  <dcterms:created xsi:type="dcterms:W3CDTF">2020-04-05T14:38:00Z</dcterms:created>
  <dcterms:modified xsi:type="dcterms:W3CDTF">2020-04-05T15:09:00Z</dcterms:modified>
</cp:coreProperties>
</file>