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1A4888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8" w:rsidRPr="001809E0" w:rsidRDefault="00F643B3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9E0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85F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Дикція  та дикційні вправи  при виконанні поетичного твору великої форми</w:t>
            </w:r>
          </w:p>
        </w:tc>
        <w:tc>
          <w:tcPr>
            <w:tcW w:w="2500" w:type="dxa"/>
          </w:tcPr>
          <w:p w:rsidR="002347E8" w:rsidRPr="001809E0" w:rsidRDefault="004F0581" w:rsidP="004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>Тренування  вимови приголосних (акустичних пар П-Б, Т-Д, Х-Г, В-Ф, З-С, К-Г, М-Н, Ж-Ш, ДЗ-ДЖ, глухих Ц-Ч, дрижачого Р  в словосполученнях  з голосними І, Е, А, О, У, И). Опрацювання вимови складних звукосполучень МРІРМІ, ВДІФТІ, ПТКІ ТКП,  СТІЗД, КЛТРІТКЛР, ФІФТЧ, ЧПШТІ, КІКПТІ, т. д.  (і, е, а, о, у, и)</w:t>
            </w:r>
          </w:p>
        </w:tc>
        <w:tc>
          <w:tcPr>
            <w:tcW w:w="1185" w:type="dxa"/>
          </w:tcPr>
          <w:p w:rsidR="0076685F" w:rsidRPr="001809E0" w:rsidRDefault="001809E0" w:rsidP="0018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4111" w:type="dxa"/>
          </w:tcPr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Ангоненко-Давидович Б. Як ми говоримо.– К.: Либідь, 1991.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 О. В. Практикум з української мови. – К.: Освіта, 1969.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 w:rsidRPr="001809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180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Гладишева А. О. Сценічна мова. Дикційна та орфоепічна нормативність. – Навч. Посібник. – К.: Червона Рута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Турс, 2007.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 с.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Сокирко Л.Г. 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76685F" w:rsidRPr="001809E0" w:rsidRDefault="00EC36A8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1809E0" w:rsidRDefault="001809E0" w:rsidP="0083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9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chekov@ukr.net</w:t>
            </w:r>
            <w:hyperlink r:id="rId9" w:tgtFrame="_blank" w:history="1"/>
            <w:r w:rsidR="00832293" w:rsidRPr="001809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A4888" w:rsidRPr="001809E0" w:rsidRDefault="001A4888" w:rsidP="001A488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1A4888" w:rsidRPr="001809E0" w:rsidTr="004F0581">
        <w:trPr>
          <w:trHeight w:val="299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A4888" w:rsidRPr="001809E0" w:rsidRDefault="001809E0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03. 04. 2020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Дієвість мови при виконанні твору великої форми</w:t>
            </w:r>
          </w:p>
        </w:tc>
        <w:tc>
          <w:tcPr>
            <w:tcW w:w="1701" w:type="dxa"/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4F0581" w:rsidRPr="001809E0" w:rsidRDefault="004F0581" w:rsidP="004F0581">
            <w:pPr>
              <w:ind w:left="-108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 xml:space="preserve"> Вивчити і знати  виражальні засоби живої мови та словесної дії, розуміти й аналізувати  мотиви та мету словесної дії. </w:t>
            </w:r>
            <w:r w:rsidR="001809E0">
              <w:rPr>
                <w:rFonts w:ascii="Times New Roman" w:hAnsi="Times New Roman" w:cs="Times New Roman"/>
                <w:sz w:val="24"/>
                <w:szCs w:val="24"/>
              </w:rPr>
              <w:t>Дібрати приклади засобів, вичитати їх уголос.</w:t>
            </w:r>
          </w:p>
          <w:p w:rsidR="001A4888" w:rsidRPr="001809E0" w:rsidRDefault="001A4888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F0581" w:rsidRPr="001809E0" w:rsidRDefault="004F0581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88" w:rsidRPr="001809E0" w:rsidRDefault="001A4888" w:rsidP="001A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4888" w:rsidRPr="001809E0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Р.О. Художнє слово на сцені. – К.: Вища школа, 1989. –  </w:t>
            </w:r>
          </w:p>
          <w:p w:rsidR="001A4888" w:rsidRPr="001809E0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>Сокирко Л.Г. Слово актора: поради з орфоепії з української сценічної мови. – Київ: Мистецтво, 1971. –  56 с.</w:t>
            </w:r>
          </w:p>
          <w:p w:rsidR="001A4888" w:rsidRPr="001809E0" w:rsidRDefault="004F0581" w:rsidP="004F0581">
            <w:pPr>
              <w:pStyle w:val="a5"/>
              <w:numPr>
                <w:ilvl w:val="0"/>
                <w:numId w:val="11"/>
              </w:numPr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 А. О. Сценічна мова. Дикційна та орфоепічна нормативність. – Навч. Посібник. – К. : Червона Рута – Турс, 2007. – 265 с.</w:t>
            </w:r>
          </w:p>
        </w:tc>
        <w:tc>
          <w:tcPr>
            <w:tcW w:w="3118" w:type="dxa"/>
          </w:tcPr>
          <w:p w:rsidR="001A4888" w:rsidRPr="001809E0" w:rsidRDefault="00EC36A8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1809E0" w:rsidRDefault="001809E0" w:rsidP="008322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1809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chekov@ukr.net</w:t>
            </w:r>
            <w:hyperlink r:id="rId11" w:tgtFrame="_blank" w:history="1"/>
            <w:r w:rsidR="00832293" w:rsidRPr="001809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A8" w:rsidRDefault="00EC36A8" w:rsidP="002347E8">
      <w:pPr>
        <w:spacing w:after="0" w:line="240" w:lineRule="auto"/>
      </w:pPr>
      <w:r>
        <w:separator/>
      </w:r>
    </w:p>
  </w:endnote>
  <w:endnote w:type="continuationSeparator" w:id="0">
    <w:p w:rsidR="00EC36A8" w:rsidRDefault="00EC36A8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A8" w:rsidRDefault="00EC36A8" w:rsidP="002347E8">
      <w:pPr>
        <w:spacing w:after="0" w:line="240" w:lineRule="auto"/>
      </w:pPr>
      <w:r>
        <w:separator/>
      </w:r>
    </w:p>
  </w:footnote>
  <w:footnote w:type="continuationSeparator" w:id="0">
    <w:p w:rsidR="00EC36A8" w:rsidRDefault="00EC36A8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66DAF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D6153"/>
    <w:rsid w:val="00356918"/>
    <w:rsid w:val="003A4C9B"/>
    <w:rsid w:val="003F714C"/>
    <w:rsid w:val="0043246C"/>
    <w:rsid w:val="004361A5"/>
    <w:rsid w:val="00466307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36A8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mitron.fon.bartkof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teatrl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ron.fon.bartkof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2020-03-27T15:10:00Z</dcterms:created>
  <dcterms:modified xsi:type="dcterms:W3CDTF">2020-03-27T15:10:00Z</dcterms:modified>
</cp:coreProperties>
</file>