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2" w:rsidRDefault="00966354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477152" w:rsidRDefault="00966354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Кафедра театрознавства та акторської майстерності</w:t>
      </w:r>
    </w:p>
    <w:p w:rsidR="00477152" w:rsidRDefault="00477152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7152" w:rsidRDefault="009663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477152" w:rsidRDefault="009663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12. 03. по 3.04 2020 р.</w:t>
      </w:r>
    </w:p>
    <w:p w:rsidR="00477152" w:rsidRDefault="00477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7152" w:rsidRDefault="00966354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color w:val="000000"/>
        </w:rPr>
        <w:t>Історія зарубіжного театру</w:t>
      </w:r>
    </w:p>
    <w:p w:rsidR="00477152" w:rsidRDefault="00966354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477152" w:rsidRDefault="00966354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КМТ-11</w:t>
      </w:r>
    </w:p>
    <w:p w:rsidR="00477152" w:rsidRDefault="00966354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 w:rsidR="00D562B4">
        <w:rPr>
          <w:rFonts w:ascii="Times New Roman" w:hAnsi="Times New Roman" w:cs="Times New Roman"/>
          <w:color w:val="000000"/>
          <w:sz w:val="26"/>
          <w:szCs w:val="26"/>
        </w:rPr>
        <w:t xml:space="preserve">ст викл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Роса-Лаврентій С. І..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477152" w:rsidRDefault="00477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1"/>
        <w:gridCol w:w="2503"/>
        <w:gridCol w:w="1484"/>
        <w:gridCol w:w="3363"/>
        <w:gridCol w:w="2607"/>
        <w:gridCol w:w="45"/>
        <w:gridCol w:w="40"/>
      </w:tblGrid>
      <w:tr w:rsidR="00477152" w:rsidTr="00CD792E">
        <w:trPr>
          <w:trHeight w:val="1200"/>
        </w:trPr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  заняття</w:t>
            </w: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477152" w:rsidRDefault="009663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40" w:type="dxa"/>
          </w:tcPr>
          <w:p w:rsidR="00477152" w:rsidRDefault="00477152">
            <w:pPr>
              <w:pStyle w:val="Standard"/>
              <w:rPr>
                <w:color w:val="000000"/>
              </w:rPr>
            </w:pPr>
          </w:p>
        </w:tc>
      </w:tr>
      <w:tr w:rsidR="00CD792E" w:rsidTr="00CD792E">
        <w:trPr>
          <w:gridAfter w:val="1"/>
          <w:wAfter w:w="40" w:type="dxa"/>
          <w:trHeight w:val="1200"/>
        </w:trPr>
        <w:tc>
          <w:tcPr>
            <w:tcW w:w="2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/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792E" w:rsidRDefault="00CD79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792E" w:rsidRDefault="00CD79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CD792E" w:rsidRDefault="00CD79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/>
        </w:tc>
        <w:tc>
          <w:tcPr>
            <w:tcW w:w="3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/>
        </w:tc>
        <w:tc>
          <w:tcPr>
            <w:tcW w:w="26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2E" w:rsidRDefault="00CD792E"/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Тема 6: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Особливості трагедій Сенеки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16/03/20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Тема 6: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Особливості трагедій Сенеки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А. Сенека “Федра”, зробити аналіз драматичного тексту.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Тема 6: Аналіз праці Горація “Послання до Пісонів”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Горацій “Послання до Пісонів”, зробити аналіз тексту.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ТЕМА VIІ.</w:t>
            </w:r>
          </w:p>
          <w:p w:rsidR="00477152" w:rsidRDefault="00966354">
            <w:pPr>
              <w:pStyle w:val="Textbody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Розвиток театральної культури Середньовіччя. Літургійна та напівлітургійна  драма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Літургійна та напівлітургійна  драма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. Основні жанри релігійної драми. Початок розвитку світського театру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Основні жанри релігійної драми. Початок розвитку світського театру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lastRenderedPageBreak/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ТЕМА ІХ. Епоха європейського Ренесансу. Італійський театр доби Відродження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Італійська “вчена комедія” – особливості сценічного втілення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01/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04/20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Підручна книга з історії всесвітнього театру. –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477152" w:rsidTr="00CD792E">
        <w:trPr>
          <w:gridAfter w:val="2"/>
          <w:wAfter w:w="85" w:type="dxa"/>
          <w:trHeight w:val="1200"/>
        </w:trPr>
        <w:tc>
          <w:tcPr>
            <w:tcW w:w="2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ТЕМА Х. Італійська комедія дель арте – витоки, особливості жанру, впливи на розвиток європейського театру</w:t>
            </w:r>
          </w:p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06/04/20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477152" w:rsidRDefault="0047715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52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52" w:rsidRPr="005D31F9" w:rsidRDefault="00F70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966354" w:rsidRPr="005D31F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96635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477152" w:rsidRPr="005D31F9" w:rsidRDefault="004771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7152" w:rsidRDefault="009663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477152" w:rsidRDefault="00477152">
      <w:pPr>
        <w:pStyle w:val="Standard"/>
        <w:jc w:val="center"/>
        <w:rPr>
          <w:color w:val="000000"/>
        </w:rPr>
      </w:pPr>
    </w:p>
    <w:p w:rsidR="00477152" w:rsidRDefault="00477152">
      <w:pPr>
        <w:pStyle w:val="Standard"/>
        <w:jc w:val="center"/>
        <w:rPr>
          <w:color w:val="000000"/>
        </w:rPr>
      </w:pPr>
    </w:p>
    <w:p w:rsidR="00477152" w:rsidRDefault="00966354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Викладач  ____асистент Роса-Лаврентій С. І.                                                                                        Завідувач кафедри    _____проф. Козак Б. М.</w:t>
      </w:r>
    </w:p>
    <w:sectPr w:rsidR="00477152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67" w:rsidRDefault="00F70C67">
      <w:pPr>
        <w:spacing w:after="0" w:line="240" w:lineRule="auto"/>
      </w:pPr>
      <w:r>
        <w:separator/>
      </w:r>
    </w:p>
  </w:endnote>
  <w:endnote w:type="continuationSeparator" w:id="0">
    <w:p w:rsidR="00F70C67" w:rsidRDefault="00F7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67" w:rsidRDefault="00F70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0C67" w:rsidRDefault="00F7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152"/>
    <w:rsid w:val="00477152"/>
    <w:rsid w:val="005D31F9"/>
    <w:rsid w:val="00966354"/>
    <w:rsid w:val="00CD792E"/>
    <w:rsid w:val="00D562B4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hyperlink" Target="mailto:i_asoris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_asoris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_asoris@yahoo.com" TargetMode="Externa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hyperlink" Target="mailto:i_asoris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2020-03-16T13:11:00Z</dcterms:created>
  <dcterms:modified xsi:type="dcterms:W3CDTF">2020-03-17T19:04:00Z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