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0" w:type="dxa"/>
        <w:tblLayout w:type="fixed"/>
        <w:tblLook w:val="0000"/>
      </w:tblPr>
      <w:tblGrid>
        <w:gridCol w:w="9915"/>
      </w:tblGrid>
      <w:tr w:rsidR="00F73CA0" w:rsidRPr="007E2E85" w:rsidTr="0023722D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snapToGrid w:val="0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ind w:left="4536"/>
              <w:rPr>
                <w:color w:val="000000"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ЗАТВЕРДЖЕНО ВЧЕНОЮ РАДОЮ</w:t>
            </w:r>
          </w:p>
          <w:p w:rsidR="00F73CA0" w:rsidRPr="007E2E85" w:rsidRDefault="00F73CA0" w:rsidP="007C338A">
            <w:pPr>
              <w:ind w:firstLine="4560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</w:t>
            </w:r>
          </w:p>
          <w:p w:rsidR="00F73CA0" w:rsidRPr="007E2E85" w:rsidRDefault="00F73CA0" w:rsidP="007C338A">
            <w:pPr>
              <w:ind w:firstLine="4560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>імені Івана Франка</w:t>
            </w:r>
          </w:p>
          <w:p w:rsidR="00F73CA0" w:rsidRPr="007E2E85" w:rsidRDefault="00F73CA0" w:rsidP="007C338A">
            <w:pPr>
              <w:ind w:left="4536"/>
              <w:rPr>
                <w:color w:val="000000"/>
                <w:lang w:val="uk-UA"/>
              </w:rPr>
            </w:pPr>
          </w:p>
          <w:p w:rsidR="00F73CA0" w:rsidRPr="007E2E85" w:rsidRDefault="00F73CA0" w:rsidP="007C338A">
            <w:pPr>
              <w:ind w:left="4536"/>
              <w:rPr>
                <w:lang w:val="uk-UA"/>
              </w:rPr>
            </w:pP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>Голова вченої ради</w:t>
            </w:r>
          </w:p>
          <w:p w:rsidR="00F73CA0" w:rsidRPr="007E2E85" w:rsidRDefault="00F73CA0" w:rsidP="007C338A">
            <w:pPr>
              <w:ind w:left="4536"/>
              <w:rPr>
                <w:lang w:val="uk-UA"/>
              </w:rPr>
            </w:pPr>
            <w:r w:rsidRPr="007E2E85">
              <w:rPr>
                <w:sz w:val="22"/>
                <w:szCs w:val="22"/>
                <w:lang w:val="uk-UA"/>
              </w:rPr>
              <w:t>Мельник В.П. /_________________/</w:t>
            </w:r>
          </w:p>
          <w:p w:rsidR="00F73CA0" w:rsidRPr="007E2E85" w:rsidRDefault="00305068" w:rsidP="007C338A">
            <w:pPr>
              <w:ind w:left="453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протокол № 34/4 </w:t>
            </w:r>
            <w:r w:rsidR="00F73CA0" w:rsidRPr="007E2E85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 xml:space="preserve">«25» квітня </w:t>
            </w:r>
            <w:r w:rsidR="00F73CA0" w:rsidRPr="007E2E85">
              <w:rPr>
                <w:sz w:val="22"/>
                <w:szCs w:val="22"/>
                <w:lang w:val="uk-UA"/>
              </w:rPr>
              <w:t>201</w:t>
            </w:r>
            <w:r w:rsidR="00C64907" w:rsidRPr="007E2E85">
              <w:rPr>
                <w:sz w:val="22"/>
                <w:szCs w:val="22"/>
                <w:lang w:val="uk-UA"/>
              </w:rPr>
              <w:t>7</w:t>
            </w:r>
            <w:r w:rsidR="00F73CA0" w:rsidRPr="007E2E85">
              <w:rPr>
                <w:sz w:val="22"/>
                <w:szCs w:val="22"/>
                <w:lang w:val="uk-UA"/>
              </w:rPr>
              <w:t xml:space="preserve"> р.</w:t>
            </w:r>
          </w:p>
          <w:p w:rsidR="00F73CA0" w:rsidRPr="007E2E85" w:rsidRDefault="00F73CA0" w:rsidP="007C338A">
            <w:pPr>
              <w:ind w:left="4536"/>
              <w:rPr>
                <w:lang w:val="uk-UA"/>
              </w:rPr>
            </w:pPr>
          </w:p>
          <w:p w:rsidR="00F73CA0" w:rsidRPr="007E2E85" w:rsidRDefault="00F73CA0" w:rsidP="007C338A">
            <w:pPr>
              <w:ind w:left="4536"/>
              <w:rPr>
                <w:lang w:val="uk-UA"/>
              </w:rPr>
            </w:pPr>
            <w:r w:rsidRPr="007E2E85">
              <w:rPr>
                <w:sz w:val="22"/>
                <w:szCs w:val="22"/>
                <w:lang w:val="uk-UA"/>
              </w:rPr>
              <w:t>Освітня пр</w:t>
            </w:r>
            <w:r w:rsidR="00305068">
              <w:rPr>
                <w:sz w:val="22"/>
                <w:szCs w:val="22"/>
                <w:lang w:val="uk-UA"/>
              </w:rPr>
              <w:t>ограма вводиться в дію з 1 вересня</w:t>
            </w:r>
            <w:r w:rsidRPr="007E2E85">
              <w:rPr>
                <w:sz w:val="22"/>
                <w:szCs w:val="22"/>
                <w:lang w:val="uk-UA"/>
              </w:rPr>
              <w:t xml:space="preserve"> 201</w:t>
            </w:r>
            <w:r w:rsidR="00C64907" w:rsidRPr="007E2E85">
              <w:rPr>
                <w:sz w:val="22"/>
                <w:szCs w:val="22"/>
                <w:lang w:val="uk-UA"/>
              </w:rPr>
              <w:t>7</w:t>
            </w:r>
            <w:r w:rsidRPr="007E2E85">
              <w:rPr>
                <w:sz w:val="22"/>
                <w:szCs w:val="22"/>
                <w:lang w:val="uk-UA"/>
              </w:rPr>
              <w:t xml:space="preserve"> р.</w:t>
            </w:r>
          </w:p>
          <w:p w:rsidR="00F73CA0" w:rsidRPr="007E2E85" w:rsidRDefault="00F73CA0" w:rsidP="007C338A">
            <w:pPr>
              <w:ind w:left="4536"/>
              <w:rPr>
                <w:b/>
                <w:lang w:val="uk-UA"/>
              </w:rPr>
            </w:pPr>
            <w:r w:rsidRPr="007E2E85">
              <w:rPr>
                <w:sz w:val="22"/>
                <w:szCs w:val="22"/>
                <w:lang w:val="uk-UA"/>
              </w:rPr>
              <w:t>Ректор         ____________     /  В. П. Мельник /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ОСВІТНЬО – ПРОФЕСІЙНА ПРОГРАМА</w:t>
            </w:r>
          </w:p>
          <w:p w:rsidR="00F73CA0" w:rsidRPr="007E2E85" w:rsidRDefault="00305068" w:rsidP="007C338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«Хореографія</w:t>
            </w:r>
            <w:r w:rsidR="00F73CA0" w:rsidRPr="007E2E85">
              <w:rPr>
                <w:b/>
                <w:sz w:val="22"/>
                <w:szCs w:val="22"/>
                <w:lang w:val="uk-UA"/>
              </w:rPr>
              <w:t>»</w:t>
            </w:r>
          </w:p>
          <w:p w:rsidR="00F73CA0" w:rsidRPr="007E2E85" w:rsidRDefault="00F73CA0" w:rsidP="007C338A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підготовки </w:t>
            </w:r>
            <w:r w:rsidR="005A4BE1" w:rsidRPr="007E2E85">
              <w:rPr>
                <w:b/>
                <w:color w:val="000000"/>
                <w:sz w:val="22"/>
                <w:szCs w:val="22"/>
                <w:lang w:val="uk-UA"/>
              </w:rPr>
              <w:t>бакалавр</w:t>
            </w:r>
          </w:p>
          <w:p w:rsidR="00F73CA0" w:rsidRPr="007E2E85" w:rsidRDefault="00F73CA0" w:rsidP="007C338A">
            <w:pPr>
              <w:jc w:val="center"/>
              <w:rPr>
                <w:color w:val="000000"/>
                <w:highlight w:val="white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імені Івана Франка </w:t>
            </w:r>
          </w:p>
          <w:p w:rsidR="00F73CA0" w:rsidRPr="007E2E85" w:rsidRDefault="005A4BE1" w:rsidP="007C338A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highlight w:val="white"/>
                <w:lang w:val="uk-UA"/>
              </w:rPr>
              <w:t>першого</w:t>
            </w:r>
            <w:r w:rsidR="00F73CA0" w:rsidRPr="007E2E85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рівня вищо</w:t>
            </w:r>
            <w:r w:rsidR="00F73CA0" w:rsidRPr="007E2E85">
              <w:rPr>
                <w:color w:val="000000"/>
                <w:sz w:val="22"/>
                <w:szCs w:val="22"/>
                <w:lang w:val="uk-UA"/>
              </w:rPr>
              <w:t xml:space="preserve">ї освіти </w:t>
            </w:r>
          </w:p>
          <w:p w:rsidR="00F73CA0" w:rsidRPr="007E2E85" w:rsidRDefault="00F73CA0" w:rsidP="007C338A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за спеціальністю </w:t>
            </w: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 xml:space="preserve">024 – Хореографія </w:t>
            </w:r>
          </w:p>
          <w:p w:rsidR="00F73CA0" w:rsidRPr="007E2E85" w:rsidRDefault="00F73CA0" w:rsidP="007C338A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галузі знань </w:t>
            </w: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>02 – Культура і мистецтво</w:t>
            </w:r>
          </w:p>
          <w:p w:rsidR="00F73CA0" w:rsidRPr="007E2E85" w:rsidRDefault="00F73CA0" w:rsidP="007C338A">
            <w:pPr>
              <w:ind w:left="-108" w:firstLine="206"/>
              <w:jc w:val="center"/>
              <w:rPr>
                <w:bCs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>Кваліфікація:</w:t>
            </w: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7E2E85">
              <w:rPr>
                <w:b/>
                <w:sz w:val="22"/>
                <w:szCs w:val="22"/>
                <w:lang w:val="uk-UA"/>
              </w:rPr>
              <w:t>бакалавр хореографії. Фахівець з хореографічних дисциплін. Керівник танцювального колективу. Артист балету.</w:t>
            </w:r>
          </w:p>
          <w:p w:rsidR="00F73CA0" w:rsidRPr="007E2E85" w:rsidRDefault="00F73CA0" w:rsidP="007C338A">
            <w:pPr>
              <w:jc w:val="center"/>
              <w:rPr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ind w:left="4536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Львів 201</w:t>
            </w:r>
            <w:r w:rsidR="00C64907" w:rsidRPr="007E2E85">
              <w:rPr>
                <w:b/>
                <w:sz w:val="22"/>
                <w:szCs w:val="22"/>
                <w:lang w:val="uk-UA"/>
              </w:rPr>
              <w:t>7</w:t>
            </w:r>
            <w:r w:rsidRPr="007E2E85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jc w:val="center"/>
              <w:rPr>
                <w:b/>
                <w:lang w:val="uk-UA"/>
              </w:rPr>
            </w:pPr>
          </w:p>
          <w:p w:rsidR="005A4BE1" w:rsidRPr="007E2E85" w:rsidRDefault="005A4BE1" w:rsidP="005A4BE1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</w:p>
          <w:p w:rsidR="005A4BE1" w:rsidRPr="007E2E85" w:rsidRDefault="005A4BE1" w:rsidP="005A4BE1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  <w:r w:rsidRPr="007E2E85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val="uk-UA"/>
              </w:rPr>
              <w:t>Передмова</w:t>
            </w:r>
          </w:p>
          <w:p w:rsidR="005A4BE1" w:rsidRPr="007E2E85" w:rsidRDefault="005A4BE1" w:rsidP="005A4BE1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</w:p>
          <w:p w:rsidR="00F73CA0" w:rsidRPr="007E2E85" w:rsidRDefault="00F73CA0" w:rsidP="00C64907">
            <w:pPr>
              <w:ind w:left="314"/>
              <w:rPr>
                <w:b/>
                <w:lang w:val="uk-UA"/>
              </w:rPr>
            </w:pPr>
            <w:r w:rsidRPr="007E2E85">
              <w:rPr>
                <w:b/>
                <w:lang w:val="uk-UA"/>
              </w:rPr>
              <w:t>Розроблено робочою групою спеціальності 024 – Хореографія у складі: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pStyle w:val="ac"/>
              <w:numPr>
                <w:ilvl w:val="0"/>
                <w:numId w:val="4"/>
              </w:numPr>
              <w:suppressAutoHyphens w:val="0"/>
              <w:spacing w:after="0" w:line="240" w:lineRule="auto"/>
              <w:ind w:left="567" w:right="-57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кандидат мистецтвознавства</w:t>
            </w: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режисури та хореографії Плахотнюк О. А. 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  Керівник проектної групи,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  гарант освітньої програми                                                </w:t>
            </w:r>
            <w:r w:rsidR="00F13F4B">
              <w:rPr>
                <w:b/>
                <w:sz w:val="22"/>
                <w:szCs w:val="22"/>
                <w:lang w:val="uk-UA"/>
              </w:rPr>
              <w:t xml:space="preserve">          проф. Стригун Ф.М.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ПОГОДЖЕНО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Вчена рада факультету культури і мистецтв </w:t>
            </w:r>
          </w:p>
          <w:p w:rsidR="00F73CA0" w:rsidRPr="007E2E85" w:rsidRDefault="00305068" w:rsidP="007C338A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Протокол № 6 від 26 грудня</w:t>
            </w:r>
            <w:r w:rsidR="00F73CA0" w:rsidRPr="007E2E85">
              <w:rPr>
                <w:b/>
                <w:sz w:val="22"/>
                <w:szCs w:val="22"/>
                <w:lang w:val="uk-UA"/>
              </w:rPr>
              <w:t xml:space="preserve"> 201</w:t>
            </w:r>
            <w:r w:rsidR="00C64907" w:rsidRPr="007E2E85">
              <w:rPr>
                <w:b/>
                <w:sz w:val="22"/>
                <w:szCs w:val="22"/>
                <w:lang w:val="uk-UA"/>
              </w:rPr>
              <w:t>7</w:t>
            </w:r>
            <w:r w:rsidR="00F73CA0" w:rsidRPr="007E2E85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Декан факультету культури і мистецтв                                      доц. Крохмальний Р. О.</w:t>
            </w:r>
          </w:p>
          <w:p w:rsidR="00F73CA0" w:rsidRPr="007E2E85" w:rsidRDefault="00F73CA0" w:rsidP="007C338A">
            <w:pPr>
              <w:rPr>
                <w:lang w:val="uk-UA"/>
              </w:rPr>
            </w:pPr>
          </w:p>
        </w:tc>
      </w:tr>
    </w:tbl>
    <w:p w:rsidR="00F73CA0" w:rsidRPr="007E2E85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7E2E85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7E2E85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7E2E85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7E2E85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7E2E85" w:rsidRDefault="00F73CA0" w:rsidP="007C338A">
      <w:pPr>
        <w:ind w:firstLine="708"/>
        <w:rPr>
          <w:b/>
          <w:sz w:val="22"/>
          <w:szCs w:val="22"/>
          <w:lang w:val="uk-UA"/>
        </w:rPr>
      </w:pPr>
    </w:p>
    <w:p w:rsidR="00F73CA0" w:rsidRPr="007E2E85" w:rsidRDefault="00F73CA0" w:rsidP="007C338A">
      <w:pPr>
        <w:ind w:firstLine="708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lastRenderedPageBreak/>
        <w:t xml:space="preserve">1. </w:t>
      </w:r>
      <w:r w:rsidRPr="007E2E85">
        <w:rPr>
          <w:b/>
          <w:bCs/>
          <w:lang w:val="uk-UA"/>
        </w:rPr>
        <w:t>Профіль освітньої програми м</w:t>
      </w:r>
      <w:r w:rsidRPr="007E2E85">
        <w:rPr>
          <w:b/>
          <w:bCs/>
          <w:color w:val="000000"/>
          <w:lang w:val="uk-UA" w:eastAsia="uk-UA"/>
        </w:rPr>
        <w:t>агістр за спеціальністю «Хореографія».</w:t>
      </w:r>
    </w:p>
    <w:tbl>
      <w:tblPr>
        <w:tblW w:w="10061" w:type="dxa"/>
        <w:tblInd w:w="-30" w:type="dxa"/>
        <w:tblLayout w:type="fixed"/>
        <w:tblLook w:val="0000"/>
      </w:tblPr>
      <w:tblGrid>
        <w:gridCol w:w="3399"/>
        <w:gridCol w:w="6662"/>
      </w:tblGrid>
      <w:tr w:rsidR="00F73CA0" w:rsidRPr="007E2E85" w:rsidTr="005A4BE1">
        <w:trPr>
          <w:trHeight w:val="443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t>І. Загальна інформація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Львівський національний університет </w:t>
            </w:r>
          </w:p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імені Івана Франка 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4543F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Ступінь вищої освіти та назва кваліфікації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>перший (бакалаврський) рівень</w:t>
            </w:r>
          </w:p>
          <w:p w:rsidR="00F73CA0" w:rsidRPr="007E2E85" w:rsidRDefault="00F73CA0" w:rsidP="0074543F">
            <w:pPr>
              <w:ind w:left="-108"/>
              <w:rPr>
                <w:lang w:val="uk-UA"/>
              </w:rPr>
            </w:pPr>
            <w:r w:rsidRPr="007E2E85">
              <w:rPr>
                <w:color w:val="000000"/>
                <w:lang w:val="uk-UA"/>
              </w:rPr>
              <w:t>Кваліфікація:</w:t>
            </w:r>
            <w:r w:rsidRPr="007E2E85">
              <w:rPr>
                <w:b/>
                <w:color w:val="000000"/>
                <w:lang w:val="uk-UA"/>
              </w:rPr>
              <w:t xml:space="preserve"> </w:t>
            </w:r>
            <w:r w:rsidRPr="007E2E85">
              <w:rPr>
                <w:lang w:val="uk-UA"/>
              </w:rPr>
              <w:t>бакалавр хореографії. Фахівець з хореографічних дисциплін. Керівник танцювального колективу. Артист балету.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Освітньо-професійна програма підготовки бакалавра </w:t>
            </w:r>
            <w:r w:rsidR="005A4BE1" w:rsidRPr="007E2E85">
              <w:rPr>
                <w:lang w:val="uk-UA"/>
              </w:rPr>
              <w:t xml:space="preserve"> спеціальності 024 Хореографія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5A4BE1" w:rsidP="005A4BE1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Тип </w:t>
            </w:r>
            <w:r w:rsidR="00F73CA0" w:rsidRPr="007E2E85">
              <w:rPr>
                <w:b/>
                <w:lang w:val="uk-UA"/>
              </w:rPr>
              <w:t>диплома та обсяг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C64907">
            <w:pPr>
              <w:rPr>
                <w:lang w:val="uk-UA"/>
              </w:rPr>
            </w:pPr>
            <w:r w:rsidRPr="007E2E85">
              <w:rPr>
                <w:lang w:val="uk-UA"/>
              </w:rPr>
              <w:t>Диплом бакалавра, Одиничн</w:t>
            </w:r>
            <w:r w:rsidR="005A4BE1" w:rsidRPr="007E2E85">
              <w:rPr>
                <w:lang w:val="uk-UA"/>
              </w:rPr>
              <w:t xml:space="preserve">ий «бакалавр» – 240 кредитів / </w:t>
            </w:r>
            <w:r w:rsidR="00C64907" w:rsidRPr="007E2E85">
              <w:rPr>
                <w:lang w:val="uk-UA"/>
              </w:rPr>
              <w:t>3  роки 10 місяців</w:t>
            </w:r>
            <w:r w:rsidRPr="007E2E85">
              <w:rPr>
                <w:lang w:val="uk-UA"/>
              </w:rPr>
              <w:t xml:space="preserve"> </w:t>
            </w:r>
          </w:p>
        </w:tc>
      </w:tr>
      <w:tr w:rsidR="00F73CA0" w:rsidRPr="00305068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AD3D96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Ліцензія Львівського національного університету імені Івана Франка надання освітніх послух  </w:t>
            </w:r>
            <w:r w:rsidR="00F73CA0" w:rsidRPr="007E2E85">
              <w:rPr>
                <w:lang w:val="uk-UA"/>
              </w:rPr>
              <w:t xml:space="preserve">Серія </w:t>
            </w:r>
            <w:r w:rsidRPr="007E2E85">
              <w:rPr>
                <w:lang w:val="uk-UA"/>
              </w:rPr>
              <w:t>АЕ</w:t>
            </w:r>
            <w:r w:rsidR="00F73CA0" w:rsidRPr="007E2E85">
              <w:rPr>
                <w:lang w:val="uk-UA"/>
              </w:rPr>
              <w:t xml:space="preserve"> №</w:t>
            </w:r>
            <w:r w:rsidRPr="007E2E85">
              <w:rPr>
                <w:lang w:val="uk-UA"/>
              </w:rPr>
              <w:t>636822</w:t>
            </w:r>
            <w:r w:rsidR="00F73CA0" w:rsidRPr="007E2E85">
              <w:rPr>
                <w:lang w:val="uk-UA"/>
              </w:rPr>
              <w:t xml:space="preserve">-від </w:t>
            </w:r>
            <w:r w:rsidRPr="007E2E85">
              <w:rPr>
                <w:lang w:val="uk-UA"/>
              </w:rPr>
              <w:t xml:space="preserve">протокол №116 (Наказ МОН України від10.06.2015 </w:t>
            </w:r>
            <w:r w:rsidR="00F73CA0" w:rsidRPr="007E2E85">
              <w:rPr>
                <w:lang w:val="uk-UA"/>
              </w:rPr>
              <w:t>р.</w:t>
            </w:r>
            <w:r w:rsidRPr="007E2E85">
              <w:rPr>
                <w:lang w:val="uk-UA"/>
              </w:rPr>
              <w:t xml:space="preserve"> №1415л)</w:t>
            </w:r>
            <w:r w:rsidR="0074543F" w:rsidRPr="007E2E85">
              <w:rPr>
                <w:lang w:val="uk-UA"/>
              </w:rPr>
              <w:t>.</w:t>
            </w:r>
          </w:p>
          <w:p w:rsidR="00C64907" w:rsidRPr="007E2E85" w:rsidRDefault="00F73CA0" w:rsidP="00785774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Львівський національний університет імені Івана Франка відповідно до рішення </w:t>
            </w:r>
            <w:proofErr w:type="spellStart"/>
            <w:r w:rsidRPr="007E2E85">
              <w:rPr>
                <w:lang w:val="uk-UA"/>
              </w:rPr>
              <w:t>Акредитаційної</w:t>
            </w:r>
            <w:proofErr w:type="spellEnd"/>
            <w:r w:rsidRPr="007E2E85">
              <w:rPr>
                <w:lang w:val="uk-UA"/>
              </w:rPr>
              <w:t xml:space="preserve"> комісії від </w:t>
            </w:r>
            <w:r w:rsidR="007E2E85">
              <w:rPr>
                <w:lang w:val="uk-UA"/>
              </w:rPr>
              <w:t>Н</w:t>
            </w:r>
            <w:r w:rsidRPr="007E2E85">
              <w:rPr>
                <w:lang w:val="uk-UA"/>
              </w:rPr>
              <w:t xml:space="preserve">аказ МОН України </w:t>
            </w:r>
            <w:r w:rsidR="00C64907" w:rsidRPr="007E2E85">
              <w:rPr>
                <w:lang w:val="uk-UA" w:eastAsia="uk-UA"/>
              </w:rPr>
              <w:t>від 19.12.2016 р. № 1565</w:t>
            </w:r>
            <w:r w:rsidR="007E2E85">
              <w:rPr>
                <w:lang w:val="uk-UA" w:eastAsia="uk-UA"/>
              </w:rPr>
              <w:t xml:space="preserve"> </w:t>
            </w:r>
            <w:r w:rsidR="007E2E85" w:rsidRPr="007E2E85">
              <w:rPr>
                <w:lang w:val="uk-UA" w:eastAsia="uk-UA"/>
              </w:rPr>
              <w:t xml:space="preserve"> – ліцензований осяг </w:t>
            </w:r>
            <w:r w:rsidR="00785774">
              <w:rPr>
                <w:lang w:val="uk-UA"/>
              </w:rPr>
              <w:t>40</w:t>
            </w:r>
            <w:r w:rsidR="007E2E85" w:rsidRPr="007E2E85">
              <w:rPr>
                <w:lang w:val="uk-UA"/>
              </w:rPr>
              <w:t xml:space="preserve"> осіб</w:t>
            </w:r>
            <w:r w:rsidR="00785774">
              <w:rPr>
                <w:lang w:val="uk-UA"/>
              </w:rPr>
              <w:t xml:space="preserve"> (денна форма навчання), 25 осіб (заочна форма навчання)</w:t>
            </w:r>
            <w:r w:rsidR="007E2E85" w:rsidRPr="007E2E85">
              <w:rPr>
                <w:lang w:val="uk-UA"/>
              </w:rPr>
              <w:t>.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Цикл/рівень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НРК України – </w:t>
            </w:r>
            <w:r w:rsidR="007C338A" w:rsidRPr="007E2E85">
              <w:rPr>
                <w:lang w:val="uk-UA"/>
              </w:rPr>
              <w:t>7</w:t>
            </w:r>
            <w:r w:rsidRPr="007E2E85">
              <w:rPr>
                <w:lang w:val="uk-UA"/>
              </w:rPr>
              <w:t xml:space="preserve"> рівень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Передумова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rStyle w:val="rvts0"/>
                <w:lang w:val="uk-UA"/>
              </w:rPr>
              <w:t>Наявність здобутої повної середньої освіти</w:t>
            </w:r>
            <w:r w:rsidR="005A4BE1" w:rsidRPr="007E2E85">
              <w:rPr>
                <w:rStyle w:val="rvts0"/>
                <w:lang w:val="uk-UA"/>
              </w:rPr>
              <w:t>, диплому молодший спеціаліст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Мова викладання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>Українська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Термін дії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AD3D96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>до 01.07.2022 р.</w:t>
            </w:r>
          </w:p>
        </w:tc>
      </w:tr>
      <w:tr w:rsidR="00F73CA0" w:rsidRPr="00305068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proofErr w:type="spellStart"/>
            <w:r w:rsidRPr="007E2E85">
              <w:rPr>
                <w:b/>
                <w:lang w:val="uk-UA"/>
              </w:rPr>
              <w:t>Інтернет-адреса</w:t>
            </w:r>
            <w:proofErr w:type="spellEnd"/>
            <w:r w:rsidRPr="007E2E85">
              <w:rPr>
                <w:b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420C33" w:rsidP="007C338A">
            <w:pPr>
              <w:rPr>
                <w:color w:val="000000"/>
                <w:lang w:val="uk-UA"/>
              </w:rPr>
            </w:pPr>
            <w:r w:rsidRPr="007E2E85">
              <w:rPr>
                <w:color w:val="000000"/>
                <w:lang w:val="uk-UA"/>
              </w:rPr>
              <w:t>http://kultart.lnu.edu.ua/about/introduction</w:t>
            </w:r>
          </w:p>
        </w:tc>
      </w:tr>
      <w:tr w:rsidR="00F73CA0" w:rsidRPr="00305068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rFonts w:eastAsia="Times New Roman"/>
                <w:lang w:val="uk-UA"/>
              </w:rPr>
            </w:pPr>
            <w:r w:rsidRPr="007E2E85">
              <w:rPr>
                <w:b/>
                <w:lang w:val="uk-UA"/>
              </w:rPr>
              <w:t>2.</w:t>
            </w:r>
            <w:r w:rsidRPr="007E2E85">
              <w:rPr>
                <w:color w:val="FF6600"/>
                <w:lang w:val="uk-UA"/>
              </w:rPr>
              <w:t xml:space="preserve"> </w:t>
            </w:r>
            <w:r w:rsidRPr="007E2E85">
              <w:rPr>
                <w:b/>
                <w:lang w:val="uk-UA"/>
              </w:rPr>
              <w:t>Мета освітньої програми</w:t>
            </w:r>
          </w:p>
          <w:p w:rsidR="00CF15CE" w:rsidRPr="007E2E85" w:rsidRDefault="00CF15CE" w:rsidP="007C338A">
            <w:pPr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Забезпечити студентам здобуття знань, вмінь та розуміння, що відносяться до областей хореографічного мистецтва. </w:t>
            </w:r>
          </w:p>
          <w:p w:rsidR="00CF15CE" w:rsidRPr="007E2E85" w:rsidRDefault="00CF15CE" w:rsidP="007C338A">
            <w:pPr>
              <w:shd w:val="clear" w:color="auto" w:fill="FFFFFF"/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i/>
                <w:color w:val="000000"/>
                <w:lang w:val="uk-UA" w:eastAsia="uk-UA"/>
              </w:rPr>
              <w:t>Мета:</w:t>
            </w:r>
          </w:p>
          <w:p w:rsidR="00CF15CE" w:rsidRPr="007E2E85" w:rsidRDefault="00CF15CE" w:rsidP="007C338A">
            <w:pPr>
              <w:shd w:val="clear" w:color="auto" w:fill="FFFFFF"/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Забезпечити підготовку фахівців у сфері хореографічного мистецтва. Надання студентам інформації з методики хореографічного мистецтва з акцентом на практичну творчу діяльність.</w:t>
            </w:r>
          </w:p>
          <w:p w:rsidR="00CF15CE" w:rsidRPr="007E2E85" w:rsidRDefault="00CF15CE" w:rsidP="007C338A">
            <w:pPr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i/>
                <w:color w:val="000000"/>
                <w:lang w:val="uk-UA" w:eastAsia="uk-UA"/>
              </w:rPr>
              <w:t>Завдання:</w:t>
            </w:r>
          </w:p>
          <w:p w:rsidR="00F73CA0" w:rsidRPr="007E2E85" w:rsidRDefault="00CF15CE" w:rsidP="005A4BE1">
            <w:pPr>
              <w:ind w:firstLine="456"/>
              <w:rPr>
                <w:lang w:val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Сформувати у здобувача першого (бакалаврського) рівня професійних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компетентностей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, спрямованих на вивчення історичного досвіду хореографічного мистецтва, усвідомлення закономірностей розвитку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образотворення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 та вміння аналізувати еволюцію мистецьких практик; отримання навичок розв’язувати складні типові спеціалізовані задачі в мистецькій, дослідницькій та освітній галузях професійної діяльності.</w:t>
            </w:r>
          </w:p>
        </w:tc>
      </w:tr>
      <w:tr w:rsidR="00F73CA0" w:rsidRPr="007E2E8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rFonts w:eastAsia="Times New Roman"/>
                <w:b/>
                <w:lang w:val="uk-UA"/>
              </w:rPr>
              <w:t xml:space="preserve">  </w:t>
            </w:r>
            <w:r w:rsidRPr="007E2E85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Предметна область (галузь знань, спеціальність, спеціалізація </w:t>
            </w:r>
            <w:r w:rsidRPr="007E2E85">
              <w:rPr>
                <w:lang w:val="uk-UA"/>
              </w:rPr>
              <w:t>(за наявності)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>галузь знань 0</w:t>
            </w:r>
            <w:r w:rsidR="00CF15CE" w:rsidRPr="007E2E85">
              <w:rPr>
                <w:lang w:val="uk-UA"/>
              </w:rPr>
              <w:t>2</w:t>
            </w:r>
            <w:r w:rsidRPr="007E2E85">
              <w:rPr>
                <w:lang w:val="uk-UA"/>
              </w:rPr>
              <w:t xml:space="preserve"> – </w:t>
            </w:r>
            <w:r w:rsidR="00CF15CE" w:rsidRPr="007E2E85">
              <w:rPr>
                <w:lang w:val="uk-UA"/>
              </w:rPr>
              <w:t>Культура і мистецтво</w:t>
            </w:r>
          </w:p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>спеціальність 0</w:t>
            </w:r>
            <w:r w:rsidR="00CF15CE" w:rsidRPr="007E2E85">
              <w:rPr>
                <w:lang w:val="uk-UA"/>
              </w:rPr>
              <w:t>2</w:t>
            </w:r>
            <w:r w:rsidRPr="007E2E85">
              <w:rPr>
                <w:lang w:val="uk-UA"/>
              </w:rPr>
              <w:t xml:space="preserve">4 – </w:t>
            </w:r>
            <w:r w:rsidR="00CF15CE" w:rsidRPr="007E2E85">
              <w:rPr>
                <w:lang w:val="uk-UA"/>
              </w:rPr>
              <w:t xml:space="preserve">Хореографія 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Освітньо-професійна програма </w:t>
            </w:r>
            <w:r w:rsidR="00CF15CE" w:rsidRPr="007E2E85">
              <w:rPr>
                <w:lang w:val="uk-UA"/>
              </w:rPr>
              <w:t>бакалавр</w:t>
            </w:r>
            <w:r w:rsidRPr="007E2E85">
              <w:rPr>
                <w:lang w:val="uk-UA"/>
              </w:rPr>
              <w:t xml:space="preserve">. </w:t>
            </w:r>
          </w:p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Програма спрямована на оволодіння фундаментальними знаннями та навичками </w:t>
            </w:r>
            <w:r w:rsidR="0007209D" w:rsidRPr="007E2E85">
              <w:rPr>
                <w:lang w:val="uk-UA"/>
              </w:rPr>
              <w:t>з хореографічного мистецтва</w:t>
            </w:r>
            <w:r w:rsidRPr="007E2E85">
              <w:rPr>
                <w:lang w:val="uk-UA"/>
              </w:rPr>
              <w:t xml:space="preserve">, викладання </w:t>
            </w:r>
            <w:r w:rsidR="0007209D" w:rsidRPr="007E2E85">
              <w:rPr>
                <w:lang w:val="uk-UA"/>
              </w:rPr>
              <w:t>хореографії</w:t>
            </w:r>
            <w:r w:rsidRPr="007E2E85">
              <w:rPr>
                <w:lang w:val="uk-UA"/>
              </w:rPr>
              <w:t xml:space="preserve">, враховує новітні вимоги щодо зв’язку теоретичних </w:t>
            </w:r>
            <w:r w:rsidR="0007209D" w:rsidRPr="007E2E85">
              <w:rPr>
                <w:lang w:val="uk-UA"/>
              </w:rPr>
              <w:t xml:space="preserve"> та практичних </w:t>
            </w:r>
            <w:r w:rsidRPr="007E2E85">
              <w:rPr>
                <w:lang w:val="uk-UA"/>
              </w:rPr>
              <w:t xml:space="preserve">положень та їхнім застосуванням в аналізі </w:t>
            </w:r>
            <w:proofErr w:type="spellStart"/>
            <w:r w:rsidR="0007209D" w:rsidRPr="007E2E85">
              <w:rPr>
                <w:lang w:val="uk-UA"/>
              </w:rPr>
              <w:t>хореології</w:t>
            </w:r>
            <w:proofErr w:type="spellEnd"/>
            <w:r w:rsidRPr="007E2E85">
              <w:rPr>
                <w:lang w:val="uk-UA"/>
              </w:rPr>
              <w:t xml:space="preserve"> через проходження науково-дослідної та </w:t>
            </w:r>
            <w:r w:rsidR="0007209D" w:rsidRPr="007E2E85">
              <w:rPr>
                <w:lang w:val="uk-UA"/>
              </w:rPr>
              <w:t xml:space="preserve">навчальних </w:t>
            </w:r>
            <w:r w:rsidRPr="007E2E85">
              <w:rPr>
                <w:lang w:val="uk-UA"/>
              </w:rPr>
              <w:t xml:space="preserve">практик; формує фахівців і викладачів </w:t>
            </w:r>
            <w:r w:rsidR="0007209D" w:rsidRPr="007E2E85">
              <w:rPr>
                <w:lang w:val="uk-UA"/>
              </w:rPr>
              <w:t>з хореографії,</w:t>
            </w:r>
            <w:r w:rsidRPr="007E2E85">
              <w:rPr>
                <w:lang w:val="uk-UA"/>
              </w:rPr>
              <w:t xml:space="preserve"> здатних не лише використовувати набуті знання, але й генерувати нові на базі сучасних </w:t>
            </w:r>
            <w:r w:rsidRPr="007E2E85">
              <w:rPr>
                <w:lang w:val="uk-UA"/>
              </w:rPr>
              <w:lastRenderedPageBreak/>
              <w:t>досягнень науки.</w:t>
            </w:r>
          </w:p>
          <w:p w:rsidR="00F73CA0" w:rsidRPr="007E2E85" w:rsidRDefault="00F73CA0" w:rsidP="0007209D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Програма передбачає знання і практичні навички використання іноземних мов за фахом та створення умов для академічної мобільності і навчання на </w:t>
            </w:r>
            <w:r w:rsidR="0007209D" w:rsidRPr="007E2E85">
              <w:rPr>
                <w:lang w:val="uk-UA"/>
              </w:rPr>
              <w:t xml:space="preserve">факультетах культури і мистецтв </w:t>
            </w:r>
            <w:r w:rsidRPr="007E2E85">
              <w:rPr>
                <w:lang w:val="uk-UA"/>
              </w:rPr>
              <w:t>як провідних ВНЗ України, так і за кордоном.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lastRenderedPageBreak/>
              <w:t>Основний фокус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E2E8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Об’єкти вивчення та діяльності: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хореографічне мистецтво та хореографічна освіта</w:t>
            </w:r>
          </w:p>
          <w:p w:rsidR="00CF15CE" w:rsidRPr="007E2E85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цілі навчання</w:t>
            </w:r>
            <w:r w:rsidRPr="007E2E85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:  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5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hanging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підготовка фахівців в сфері виконавського мистецтва, викладацької, методичної діяльності в  сфері початкової мистецької та позашкільної освіти; </w:t>
            </w:r>
          </w:p>
          <w:p w:rsidR="00CF15CE" w:rsidRPr="007E2E85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теоретичний зміст предметної області:</w:t>
            </w:r>
            <w:r w:rsidRPr="007E2E85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 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різноманітність видів хореографічного мистецтва, їх зв’язок з соціокультурними явищами;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єдність хореографічної теорії і практики;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процес викладання фахових дисциплін;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основні принципи створення хореографічного твору; 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uppressAutoHyphens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принципи  </w:t>
            </w: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адміністративного забезпечення виробничого процесу.</w:t>
            </w:r>
          </w:p>
          <w:p w:rsidR="00CF15CE" w:rsidRPr="007E2E85" w:rsidRDefault="00CF15CE" w:rsidP="007C338A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методи, методики та технології:</w:t>
            </w:r>
            <w:r w:rsidRPr="007E2E85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методологія культурологічних дисциплін і мистецтвознавства;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методи, технології навчання та відтворення хореографічного тексту;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 тренінгу з метою формування професійних знань, умінь і навичок;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моделювання професійної реальності, експериментально-практичної дії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uppressAutoHyphens w:val="0"/>
              <w:spacing w:after="0" w:line="240" w:lineRule="auto"/>
              <w:ind w:left="5" w:firstLine="355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технології проектування творчого продукту – повний цикл його виконання від задуму до реалізації</w:t>
            </w:r>
          </w:p>
          <w:p w:rsidR="00F73CA0" w:rsidRPr="007E2E85" w:rsidRDefault="00CF15CE" w:rsidP="007C338A">
            <w:pPr>
              <w:shd w:val="clear" w:color="auto" w:fill="FFFFFF"/>
              <w:textAlignment w:val="baseline"/>
              <w:rPr>
                <w:lang w:val="uk-UA"/>
              </w:rPr>
            </w:pPr>
            <w:r w:rsidRPr="007E2E85">
              <w:rPr>
                <w:lang w:val="uk-UA" w:eastAsia="uk-UA"/>
              </w:rPr>
              <w:t>адаптивні технології – самостійна робота студента.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CF15CE" w:rsidP="007C338A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Освітня програма містить: </w:t>
            </w:r>
            <w:r w:rsidRPr="007E2E85">
              <w:rPr>
                <w:color w:val="000000" w:themeColor="text1"/>
                <w:lang w:val="uk-UA" w:eastAsia="ar-SA"/>
              </w:rPr>
              <w:t>Навчальні практики</w:t>
            </w:r>
            <w:r w:rsidRPr="007E2E85">
              <w:rPr>
                <w:b/>
                <w:color w:val="000000" w:themeColor="text1"/>
                <w:lang w:val="uk-UA" w:eastAsia="ar-SA"/>
              </w:rPr>
              <w:t xml:space="preserve"> </w:t>
            </w:r>
            <w:r w:rsidRPr="007E2E85">
              <w:rPr>
                <w:color w:val="000000" w:themeColor="text1"/>
                <w:lang w:val="uk-UA" w:eastAsia="ar-SA"/>
              </w:rPr>
              <w:t>(Навчально-ознайомча та к</w:t>
            </w:r>
            <w:r w:rsidRPr="007E2E85">
              <w:rPr>
                <w:color w:val="000000" w:themeColor="text1"/>
                <w:lang w:val="uk-UA"/>
              </w:rPr>
              <w:t xml:space="preserve">ерівника хореографічного колективу); </w:t>
            </w:r>
            <w:r w:rsidRPr="007E2E85">
              <w:rPr>
                <w:lang w:val="uk-UA"/>
              </w:rPr>
              <w:t>педагогічну практику, та виробничу (переддипломну) практику</w:t>
            </w:r>
            <w:r w:rsidRPr="007E2E85">
              <w:rPr>
                <w:color w:val="000000" w:themeColor="text1"/>
                <w:lang w:val="uk-UA"/>
              </w:rPr>
              <w:t xml:space="preserve"> (хореографічно-постановочна практика)</w:t>
            </w:r>
            <w:r w:rsidRPr="007E2E85">
              <w:rPr>
                <w:lang w:val="uk-UA"/>
              </w:rPr>
              <w:t>; має широкий спектр вибіркових навчальних дисциплін</w:t>
            </w:r>
          </w:p>
        </w:tc>
      </w:tr>
      <w:tr w:rsidR="00F73CA0" w:rsidRPr="007E2E8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CF15CE" w:rsidP="007C338A">
            <w:pPr>
              <w:numPr>
                <w:ilvl w:val="12"/>
                <w:numId w:val="0"/>
              </w:numPr>
              <w:ind w:right="-143"/>
              <w:rPr>
                <w:lang w:val="uk-UA"/>
              </w:rPr>
            </w:pPr>
            <w:r w:rsidRPr="007E2E85">
              <w:rPr>
                <w:lang w:val="uk-UA"/>
              </w:rPr>
              <w:t>Фахівець здатний виконувати роботу за професією:</w:t>
            </w:r>
          </w:p>
          <w:p w:rsidR="00CF15CE" w:rsidRPr="007E2E85" w:rsidRDefault="00CF15CE" w:rsidP="007C338A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Викладач хореографічних дисциплін</w:t>
            </w:r>
          </w:p>
          <w:p w:rsidR="00CF15CE" w:rsidRPr="007E2E85" w:rsidRDefault="00CF15CE" w:rsidP="007C338A">
            <w:pPr>
              <w:rPr>
                <w:lang w:val="uk-UA" w:eastAsia="uk-UA"/>
              </w:rPr>
            </w:pPr>
            <w:r w:rsidRPr="007E2E85">
              <w:rPr>
                <w:color w:val="000000"/>
                <w:lang w:val="uk-UA" w:eastAsia="uk-UA"/>
              </w:rPr>
              <w:t>Методист навчального закладу початкової мистецької освіти та позашкільної освіти</w:t>
            </w:r>
          </w:p>
          <w:p w:rsidR="00CF15CE" w:rsidRPr="007E2E85" w:rsidRDefault="00CF15CE" w:rsidP="007C338A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Артист (танцювального ансамблю, танцювального та хорового колективу, ансамблю пісні і танцю та ін.)</w:t>
            </w:r>
          </w:p>
          <w:p w:rsidR="00CF15CE" w:rsidRPr="007E2E85" w:rsidRDefault="00CF15CE" w:rsidP="007C338A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Артист балету(танцювального ансамблю, танцювального та хорового колективу, ансамблю пісні і танцю та ін.)</w:t>
            </w:r>
          </w:p>
          <w:p w:rsidR="00CF15CE" w:rsidRPr="007E2E85" w:rsidRDefault="00CF15CE" w:rsidP="007C338A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Асистент балетмейстера</w:t>
            </w:r>
          </w:p>
          <w:p w:rsidR="00F73CA0" w:rsidRPr="007E2E85" w:rsidRDefault="00CF15CE" w:rsidP="007C338A">
            <w:pPr>
              <w:rPr>
                <w:lang w:val="uk-UA"/>
              </w:rPr>
            </w:pPr>
            <w:r w:rsidRPr="007E2E85">
              <w:rPr>
                <w:lang w:val="uk-UA" w:eastAsia="uk-UA"/>
              </w:rPr>
              <w:t>Репетитор з балету(танцювального ансамблю, танцювального та хорового колективу, ансамблю пісні і танцю та ін.)</w:t>
            </w:r>
          </w:p>
        </w:tc>
      </w:tr>
      <w:tr w:rsidR="00F73CA0" w:rsidRPr="00305068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CF15CE" w:rsidP="007C338A">
            <w:pPr>
              <w:rPr>
                <w:lang w:val="uk-UA"/>
              </w:rPr>
            </w:pPr>
            <w:r w:rsidRPr="007E2E85">
              <w:rPr>
                <w:shd w:val="clear" w:color="auto" w:fill="FBFBFB"/>
                <w:lang w:val="uk-UA"/>
              </w:rPr>
              <w:t>бакалавр за спеціальністю підготовки «Хореографія» може продовжити навчання на другому циклі вищої освіти (рівень – магістр) за спеціальностями «Хореографія», «</w:t>
            </w:r>
            <w:r w:rsidRPr="007E2E85">
              <w:rPr>
                <w:lang w:val="uk-UA" w:eastAsia="uk-UA"/>
              </w:rPr>
              <w:t>Середня освіта (хореографія)</w:t>
            </w:r>
            <w:r w:rsidRPr="007E2E85">
              <w:rPr>
                <w:shd w:val="clear" w:color="auto" w:fill="FBFBFB"/>
                <w:lang w:val="uk-UA"/>
              </w:rPr>
              <w:t>», «Фізичне виховання і спорт»</w:t>
            </w:r>
            <w:r w:rsidR="005A4BE1" w:rsidRPr="007E2E85">
              <w:rPr>
                <w:shd w:val="clear" w:color="auto" w:fill="FBFBFB"/>
                <w:lang w:val="uk-UA"/>
              </w:rPr>
              <w:t xml:space="preserve">, «Сценічне </w:t>
            </w:r>
            <w:r w:rsidR="005A4BE1" w:rsidRPr="007E2E85">
              <w:rPr>
                <w:shd w:val="clear" w:color="auto" w:fill="FBFBFB"/>
                <w:lang w:val="uk-UA"/>
              </w:rPr>
              <w:lastRenderedPageBreak/>
              <w:t xml:space="preserve">мистецтво». </w:t>
            </w:r>
          </w:p>
        </w:tc>
      </w:tr>
      <w:tr w:rsidR="00F73CA0" w:rsidRPr="007E2E8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lastRenderedPageBreak/>
              <w:t>5. Викладання та оцінювання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highlight w:val="white"/>
                <w:lang w:val="uk-UA"/>
              </w:rPr>
            </w:pPr>
            <w:proofErr w:type="spellStart"/>
            <w:r w:rsidRPr="007E2E85">
              <w:rPr>
                <w:highlight w:val="white"/>
                <w:lang w:val="uk-UA"/>
              </w:rPr>
              <w:t>Студентоцентроване</w:t>
            </w:r>
            <w:proofErr w:type="spellEnd"/>
            <w:r w:rsidRPr="007E2E85">
              <w:rPr>
                <w:highlight w:val="white"/>
                <w:lang w:val="uk-UA"/>
              </w:rPr>
              <w:t xml:space="preserve"> навчання, проблемно-орієнтоване викладання, електронне навчання в системі </w:t>
            </w:r>
            <w:proofErr w:type="spellStart"/>
            <w:r w:rsidRPr="007E2E85">
              <w:rPr>
                <w:highlight w:val="white"/>
                <w:lang w:val="uk-UA"/>
              </w:rPr>
              <w:t>Moodle</w:t>
            </w:r>
            <w:proofErr w:type="spellEnd"/>
            <w:r w:rsidRPr="007E2E85">
              <w:rPr>
                <w:highlight w:val="white"/>
                <w:lang w:val="uk-UA"/>
              </w:rPr>
              <w:t>, самонавчання, навчання на основі проведення соціологічних досліджень, навчальної та виробничої практики тощо.</w:t>
            </w:r>
          </w:p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 самостійного навчання, індивідуальних занять тощо.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Оцінювання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CF15CE" w:rsidP="007C338A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CF15CE" w:rsidRPr="007E2E85" w:rsidRDefault="00CF15CE" w:rsidP="007C338A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E2E85">
              <w:rPr>
                <w:i/>
                <w:iCs/>
                <w:lang w:val="uk-UA" w:eastAsia="uk-UA"/>
              </w:rPr>
              <w:t>Поточний контроль</w:t>
            </w:r>
            <w:r w:rsidRPr="007E2E85">
              <w:rPr>
                <w:iCs/>
                <w:lang w:val="uk-UA" w:eastAsia="uk-UA"/>
              </w:rPr>
              <w:t>:</w:t>
            </w:r>
            <w:r w:rsidRPr="007E2E85">
              <w:rPr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CF15CE" w:rsidRPr="007E2E85" w:rsidRDefault="00CF15CE" w:rsidP="007C338A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E2E85">
              <w:rPr>
                <w:i/>
                <w:iCs/>
                <w:lang w:val="uk-UA" w:eastAsia="uk-UA"/>
              </w:rPr>
              <w:t>Підсумковий контроль</w:t>
            </w:r>
            <w:r w:rsidRPr="007E2E85">
              <w:rPr>
                <w:iCs/>
                <w:lang w:val="uk-UA" w:eastAsia="uk-UA"/>
              </w:rPr>
              <w:t>:</w:t>
            </w:r>
            <w:r w:rsidRPr="007E2E85">
              <w:rPr>
                <w:lang w:val="uk-UA" w:eastAsia="uk-UA"/>
              </w:rPr>
              <w:t xml:space="preserve"> екзамени та заліки з урахуванням накопичених балів поточного контролю.</w:t>
            </w:r>
          </w:p>
          <w:p w:rsidR="00CF15CE" w:rsidRPr="007E2E85" w:rsidRDefault="00CF15CE" w:rsidP="007C338A">
            <w:pPr>
              <w:rPr>
                <w:lang w:val="uk-UA" w:eastAsia="uk-UA"/>
              </w:rPr>
            </w:pPr>
            <w:r w:rsidRPr="007E2E85">
              <w:rPr>
                <w:i/>
                <w:lang w:val="uk-UA" w:eastAsia="uk-UA"/>
              </w:rPr>
              <w:t>Державна атестація:</w:t>
            </w:r>
            <w:r w:rsidRPr="007E2E85">
              <w:rPr>
                <w:lang w:val="uk-UA" w:eastAsia="uk-UA"/>
              </w:rPr>
              <w:t xml:space="preserve"> </w:t>
            </w:r>
          </w:p>
          <w:p w:rsidR="00F73CA0" w:rsidRPr="007E2E85" w:rsidRDefault="00CF15CE" w:rsidP="007C338A">
            <w:pPr>
              <w:rPr>
                <w:lang w:val="uk-UA"/>
              </w:rPr>
            </w:pPr>
            <w:r w:rsidRPr="007E2E85">
              <w:rPr>
                <w:lang w:val="uk-UA" w:eastAsia="uk-UA"/>
              </w:rPr>
              <w:t xml:space="preserve">підготовка та публічний захист-демонстрація творчої роботи; </w:t>
            </w:r>
          </w:p>
        </w:tc>
      </w:tr>
      <w:tr w:rsidR="00F73CA0" w:rsidRPr="007E2E8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t>6. Програмні компетентності</w:t>
            </w:r>
          </w:p>
        </w:tc>
      </w:tr>
      <w:tr w:rsidR="00F73CA0" w:rsidRPr="00305068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CF15CE" w:rsidP="007C338A">
            <w:pPr>
              <w:rPr>
                <w:lang w:val="uk-UA"/>
              </w:rPr>
            </w:pPr>
            <w:r w:rsidRPr="007E2E85">
              <w:rPr>
                <w:color w:val="000000"/>
                <w:shd w:val="clear" w:color="auto" w:fill="FFFFFF"/>
                <w:lang w:val="uk-UA"/>
              </w:rPr>
              <w:t xml:space="preserve">Здатність розв’язувати складні спеціалізовані задачі та практичні проблеми у галузі «Культура і мистецтво» спеціальності «Хореографія» </w:t>
            </w:r>
            <w:r w:rsidRPr="007E2E85">
              <w:rPr>
                <w:lang w:val="uk-UA"/>
              </w:rPr>
              <w:t xml:space="preserve">для вирішення широкого спектра типових задач мистецької освіти та виконавської діяльності, </w:t>
            </w:r>
            <w:r w:rsidRPr="007E2E85">
              <w:rPr>
                <w:shd w:val="clear" w:color="auto" w:fill="FFFFFF"/>
                <w:lang w:val="uk-UA"/>
              </w:rPr>
              <w:t>що передбачає застосування певних теорій та</w:t>
            </w:r>
            <w:r w:rsidRPr="007E2E85">
              <w:rPr>
                <w:color w:val="000000"/>
                <w:shd w:val="clear" w:color="auto" w:fill="FFFFFF"/>
                <w:lang w:val="uk-UA"/>
              </w:rPr>
              <w:t xml:space="preserve"> методів і характеризується комплексністю та невизначеністю умов.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b/>
                <w:highlight w:val="white"/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Загальні компетентності (ЗК)</w:t>
            </w:r>
          </w:p>
          <w:p w:rsidR="00F73CA0" w:rsidRPr="007E2E85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E2E85" w:rsidRDefault="00F73CA0" w:rsidP="007C338A">
            <w:pPr>
              <w:rPr>
                <w:b/>
                <w:highlight w:val="white"/>
                <w:lang w:val="uk-UA"/>
              </w:rPr>
            </w:pPr>
          </w:p>
          <w:p w:rsidR="00F73CA0" w:rsidRPr="007E2E85" w:rsidRDefault="00F73CA0" w:rsidP="007C338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Цінування та повага різноманітності та </w:t>
            </w:r>
            <w:proofErr w:type="spellStart"/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мультикультурності</w:t>
            </w:r>
            <w:proofErr w:type="spellEnd"/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15CE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виявляти ініціативу та підприємливість.</w:t>
            </w:r>
          </w:p>
          <w:p w:rsidR="00AD3D96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  <w:p w:rsidR="00AD3D96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здійснювати ефективний комунікативний процес. </w:t>
            </w:r>
          </w:p>
          <w:p w:rsidR="00F73CA0" w:rsidRPr="007E2E85" w:rsidRDefault="00CF15CE" w:rsidP="007C338A">
            <w:pPr>
              <w:pStyle w:val="11"/>
              <w:numPr>
                <w:ilvl w:val="0"/>
                <w:numId w:val="14"/>
              </w:numPr>
              <w:shd w:val="clear" w:color="auto" w:fill="FFFFFF"/>
              <w:tabs>
                <w:tab w:val="left" w:pos="460"/>
                <w:tab w:val="left" w:pos="920"/>
              </w:tabs>
              <w:suppressAutoHyphens w:val="0"/>
              <w:spacing w:after="0" w:line="240" w:lineRule="auto"/>
              <w:ind w:left="35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Навички здійснення безпечної діяльності.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:rsidR="00F73CA0" w:rsidRPr="007E2E85" w:rsidRDefault="00F73CA0" w:rsidP="007C338A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усвідомлювати роль культури і мистецтва в розвитку суспільних взаємовідносин.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 xml:space="preserve">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</w:t>
            </w:r>
            <w:proofErr w:type="spellStart"/>
            <w:r w:rsidRPr="007E2E85">
              <w:rPr>
                <w:rFonts w:eastAsia="Times New Roman"/>
                <w:lang w:val="uk-UA"/>
              </w:rPr>
              <w:t>історико-стильових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 періодів світової художньої культури.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 xml:space="preserve">Здатність розуміти теорію та практику хореографічного мистецтва, усвідомлювати його як специфічне творче </w:t>
            </w:r>
            <w:r w:rsidRPr="007E2E85">
              <w:rPr>
                <w:rFonts w:eastAsia="Times New Roman"/>
                <w:lang w:val="uk-UA"/>
              </w:rPr>
              <w:lastRenderedPageBreak/>
              <w:t>відображення дійсності, проектування художньої реальності в хореографічних образах.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початкових мистецьких та позашкільних навчальних закладах.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інтелектуальний потенціал, професійні знання, креативний підхід до розв’язання  завдань та вирішення проблем в сфері професійної діяльності.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 культурної спадщини.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застосовувати традиційні і альтернативні інноваційні технології (</w:t>
            </w:r>
            <w:proofErr w:type="spellStart"/>
            <w:r w:rsidRPr="007E2E85">
              <w:rPr>
                <w:rFonts w:eastAsia="Times New Roman"/>
                <w:lang w:val="uk-UA"/>
              </w:rPr>
              <w:t>відео-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, TV-, цифрове, </w:t>
            </w:r>
            <w:proofErr w:type="spellStart"/>
            <w:r w:rsidRPr="007E2E85">
              <w:rPr>
                <w:rFonts w:eastAsia="Times New Roman"/>
                <w:lang w:val="uk-UA"/>
              </w:rPr>
              <w:t>медіа-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 мистецтва і т. ін.) в процесі створення хореографічного твору, його реалізації і презентації. 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принципи, методи,  форми, засоби, інноваційні технології в організації освітнього процесу в початкових мистецьких та позашкільних навчальних закладах.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володіти методикою викладання фахових дисциплін, основними методами хореографічної педагогіки.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організовувати і аналізувати перебіг та результати освітнього процесу в початкових мистецьких та позашкільних навчальних закладах.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і розробляти сучасні інноваційні та освітні технології в галузі культури і мистецтва.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 xml:space="preserve">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7E2E85">
              <w:rPr>
                <w:rFonts w:eastAsia="Times New Roman"/>
                <w:lang w:val="uk-UA"/>
              </w:rPr>
              <w:t>психолого-фізіологічних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 особливостей суб’єктів освітнього процесу.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демонструвати високий рівень володіння танцювальними техніками, виконавськими прийомами, вміти застосовувати їх як виражальний засіб.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  <w:p w:rsidR="00CF15CE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дотримуватись толерантності у міжособистісних стосунках, володіти етикою доброчинних взаємовідносин в сфері виробничої діяльності.</w:t>
            </w:r>
          </w:p>
          <w:p w:rsidR="00F73CA0" w:rsidRPr="007E2E85" w:rsidRDefault="00CF15CE" w:rsidP="007C338A">
            <w:pPr>
              <w:numPr>
                <w:ilvl w:val="0"/>
                <w:numId w:val="11"/>
              </w:numPr>
              <w:tabs>
                <w:tab w:val="left" w:pos="317"/>
              </w:tabs>
              <w:suppressAutoHyphens w:val="0"/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розуміти специфіку фінансового та адміністративного забезпечення виробничого процесу.</w:t>
            </w:r>
          </w:p>
        </w:tc>
      </w:tr>
      <w:tr w:rsidR="00F73CA0" w:rsidRPr="007E2E8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snapToGrid w:val="0"/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CF15CE" w:rsidP="007C338A">
            <w:pPr>
              <w:pStyle w:val="ac"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Володіти знаннями в галузі історії мистецтв і використовувати їх з метою визначення виражально-зображальних засобів відповідно до стилю, виду, жанру хореографічного проекту.</w:t>
            </w:r>
          </w:p>
          <w:p w:rsidR="00CF15CE" w:rsidRPr="007E2E85" w:rsidRDefault="00CF15CE" w:rsidP="007C338A">
            <w:pPr>
              <w:pStyle w:val="ac"/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Визначати хореографію як мистецький феномен, розрізняти основні тенденції її розвитку, класифікувати види, напрямки, стилі хореографії.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Володіти термінологією хореографічного мистецтва, його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понятійно-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 категоріальним апаратом.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Визначати місце хореографії в системі міждисциплінарних зв’язків з метою ствердження національної самосвідомості та ідентичності.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Використовувати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Узагальнювати вітчизняний, світовий досвід в сфері професійної діяльності.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Адаптувати, інтерпретувати засоби, методики відповідно до сфери виробничої діяльності (тип навчального закладу, напрям діяльності колективу, вікові особливості виконавців).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Дискутувати і аргументовано відстоювати власну току зору в процесі вирішення виробничих питань.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Володіти принципами створення хореографічного твору.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Формулювати тему, ідею,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надзавдання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 хореографічного твору, розробляти сценарно-композиційний план.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Інтерпретувати задану тему хореографічного твору використовуючи традиційні та інноваційні технології відповідно до творчої особистості автора.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Аналізувати результати педагогічної, асистентсько-балетмейстерської, виконавської, організаційної діяльності.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Використовувати у навчальній, постановочній, репетиційній діяльності традиційні та інноваційні методи хореографічної педагогіки.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Демонструвати володіння методиками викладання фахових дисциплін.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Застосовувати теоретичні знання в практичній діяльності відповідно до конкретних виробничих обставин.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Відтворювати запропонований хореографом текст, забезпечуючи професійний рівень виконання, емоційну та акторську виразність.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Застосовувати різноманітні танцювальні техніки в процесі виконавської діяльності.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Вдосконалювати виконавські навички і прийоми в процесі підготовки та участі у різноманітних фестивалях і конкурсах.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Знаходити оптимальні виконавські прийоми для втілення хореографічного образу.</w:t>
            </w:r>
          </w:p>
          <w:p w:rsidR="00CF15CE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Здійснювати пошук різноманітних підходів до формування і розвитку творчої особистості.</w:t>
            </w:r>
          </w:p>
          <w:p w:rsidR="0023722D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Практикувати комунікативні навички з метою створення креативної і позитивної атмосфери в колективі.</w:t>
            </w:r>
          </w:p>
          <w:p w:rsidR="00F73CA0" w:rsidRPr="007E2E85" w:rsidRDefault="00CF15CE" w:rsidP="007C338A">
            <w:pPr>
              <w:numPr>
                <w:ilvl w:val="0"/>
                <w:numId w:val="13"/>
              </w:numPr>
              <w:tabs>
                <w:tab w:val="left" w:pos="460"/>
              </w:tabs>
              <w:suppressAutoHyphens w:val="0"/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Виявляти розуміння специфіки фінансового та </w:t>
            </w:r>
            <w:r w:rsidRPr="007E2E85">
              <w:rPr>
                <w:rFonts w:eastAsia="Times New Roman"/>
                <w:color w:val="000000"/>
                <w:lang w:val="uk-UA" w:eastAsia="uk-UA"/>
              </w:rPr>
              <w:lastRenderedPageBreak/>
              <w:t>адміністративного забезпечення виробничого процесу.</w:t>
            </w:r>
          </w:p>
        </w:tc>
      </w:tr>
      <w:tr w:rsidR="00F73CA0" w:rsidRPr="007E2E8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5A4BE1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Аудиторії (балетні зали)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proofErr w:type="spellStart"/>
            <w:r w:rsidRPr="007E2E85">
              <w:rPr>
                <w:b/>
                <w:lang w:val="uk-UA"/>
              </w:rPr>
              <w:t>Інформаціне</w:t>
            </w:r>
            <w:proofErr w:type="spellEnd"/>
            <w:r w:rsidRPr="007E2E85">
              <w:rPr>
                <w:b/>
                <w:lang w:val="uk-UA"/>
              </w:rPr>
              <w:t xml:space="preserve"> та навчально-методичне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E2E85" w:rsidTr="005A4BE1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Національно-кредитна мобільність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CA0" w:rsidRPr="007E2E85" w:rsidTr="005A4BE1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543F" w:rsidRPr="007E2E85" w:rsidRDefault="0074543F" w:rsidP="0074543F">
      <w:pPr>
        <w:jc w:val="center"/>
        <w:rPr>
          <w:b/>
          <w:lang w:val="uk-UA"/>
        </w:rPr>
      </w:pPr>
    </w:p>
    <w:p w:rsidR="0074543F" w:rsidRPr="007E2E85" w:rsidRDefault="0074543F" w:rsidP="0074543F">
      <w:pPr>
        <w:jc w:val="center"/>
        <w:rPr>
          <w:b/>
          <w:lang w:val="uk-UA"/>
        </w:rPr>
      </w:pPr>
      <w:r w:rsidRPr="007E2E85">
        <w:rPr>
          <w:b/>
          <w:lang w:val="uk-UA"/>
        </w:rPr>
        <w:t>2. Перелік компонент освітньо-професійної програми та їх логічна послідовність</w:t>
      </w:r>
    </w:p>
    <w:p w:rsidR="0074543F" w:rsidRPr="007E2E85" w:rsidRDefault="0074543F" w:rsidP="0074543F">
      <w:pPr>
        <w:jc w:val="center"/>
        <w:rPr>
          <w:b/>
          <w:lang w:val="uk-UA"/>
        </w:rPr>
      </w:pPr>
    </w:p>
    <w:p w:rsidR="00F73CA0" w:rsidRPr="007E2E85" w:rsidRDefault="0074543F" w:rsidP="0074543F">
      <w:pPr>
        <w:jc w:val="center"/>
        <w:rPr>
          <w:b/>
          <w:lang w:val="uk-UA"/>
        </w:rPr>
      </w:pPr>
      <w:r w:rsidRPr="007E2E85">
        <w:rPr>
          <w:b/>
          <w:lang w:val="uk-UA"/>
        </w:rPr>
        <w:t>2.1. Перелік компонент ОП</w:t>
      </w:r>
    </w:p>
    <w:p w:rsidR="0074543F" w:rsidRPr="007E2E85" w:rsidRDefault="0074543F" w:rsidP="0074543F">
      <w:pPr>
        <w:jc w:val="center"/>
        <w:rPr>
          <w:b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414"/>
        <w:gridCol w:w="4953"/>
        <w:gridCol w:w="1666"/>
        <w:gridCol w:w="1890"/>
      </w:tblGrid>
      <w:tr w:rsidR="00F73CA0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Код н/д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Кількість кредитів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Форма підсумкового</w:t>
            </w:r>
          </w:p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контролю</w:t>
            </w:r>
          </w:p>
        </w:tc>
      </w:tr>
      <w:tr w:rsidR="00F73CA0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</w:tr>
      <w:tr w:rsidR="00F73CA0" w:rsidRPr="007E2E85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A0" w:rsidRPr="007E2E85" w:rsidRDefault="00F73CA0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 xml:space="preserve">Обов’язкові </w:t>
            </w:r>
            <w:proofErr w:type="spellStart"/>
            <w:r w:rsidRPr="007E2E85">
              <w:rPr>
                <w:lang w:val="uk-UA"/>
              </w:rPr>
              <w:t>компонети</w:t>
            </w:r>
            <w:proofErr w:type="spellEnd"/>
            <w:r w:rsidRPr="007E2E85">
              <w:rPr>
                <w:lang w:val="uk-UA"/>
              </w:rPr>
              <w:t xml:space="preserve"> ОП</w:t>
            </w:r>
          </w:p>
        </w:tc>
      </w:tr>
      <w:tr w:rsidR="00F73CA0" w:rsidRPr="007E2E85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CF15CE" w:rsidP="007C338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 xml:space="preserve">1. НОРМАТИВНІ НАВЧАЛЬНІ  ДИСЦИПЛІНИ </w:t>
            </w:r>
          </w:p>
          <w:p w:rsidR="00F73CA0" w:rsidRPr="007E2E85" w:rsidRDefault="00CF15CE" w:rsidP="007C338A">
            <w:pPr>
              <w:jc w:val="center"/>
              <w:rPr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1.1.  Цикл загальної (гуманітарної та соціально-економічної) підготовки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України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Філософія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Політологія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Іноземна мова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CF15CE" w:rsidRPr="007E2E85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E" w:rsidRPr="007E2E85" w:rsidRDefault="007225CC" w:rsidP="007C338A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1.2. Цикл професійної і практичної підготовки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Основи теорії музики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Основи наукових досліджень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Педагогіка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класичного </w:t>
            </w:r>
            <w:r w:rsidRPr="007E2E85">
              <w:rPr>
                <w:color w:val="000000" w:themeColor="text1"/>
                <w:lang w:val="uk-UA"/>
              </w:rPr>
              <w:lastRenderedPageBreak/>
              <w:t>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ПП01.14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7E2E85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7E2E85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96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Курсова робота з історії хореографічного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Курсова робота з теорії та методики викладання фахових дисциплін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pStyle w:val="2"/>
              <w:ind w:left="-88" w:right="-108"/>
              <w:jc w:val="left"/>
              <w:rPr>
                <w:b w:val="0"/>
                <w:color w:val="000000" w:themeColor="text1"/>
                <w:szCs w:val="24"/>
              </w:rPr>
            </w:pPr>
            <w:r w:rsidRPr="007E2E85">
              <w:rPr>
                <w:b w:val="0"/>
                <w:color w:val="000000" w:themeColor="text1"/>
                <w:szCs w:val="24"/>
                <w:lang w:eastAsia="ar-SA"/>
              </w:rPr>
              <w:t>Навчальна практика (навчально-ознайомча)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8" w:right="-108"/>
              <w:rPr>
                <w:b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 w:eastAsia="ar-SA"/>
              </w:rPr>
              <w:t xml:space="preserve">Навчальна практика </w:t>
            </w:r>
            <w:r w:rsidRPr="007E2E85">
              <w:rPr>
                <w:color w:val="000000" w:themeColor="text1"/>
                <w:lang w:val="uk-UA"/>
              </w:rPr>
              <w:t>(Керівника хореографічного колективу)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Педагогічна практика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Виробнича (переддипломна) хореографічно-постановочна практика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7225CC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CC" w:rsidRPr="007E2E85" w:rsidRDefault="007225CC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Комплексний державний екзамен (практична та теоретична частина)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7225CC" w:rsidRPr="007E2E85" w:rsidTr="00CD7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23" w:type="dxa"/>
            <w:gridSpan w:val="4"/>
            <w:vAlign w:val="center"/>
          </w:tcPr>
          <w:p w:rsidR="007225CC" w:rsidRPr="007E2E85" w:rsidRDefault="007225CC" w:rsidP="007C338A">
            <w:pPr>
              <w:jc w:val="center"/>
              <w:rPr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 ВИБІРКОВІ НАВЧАЛЬНІ ДИСЦИПЛІНИ</w:t>
            </w:r>
          </w:p>
          <w:p w:rsidR="007225CC" w:rsidRPr="007E2E85" w:rsidRDefault="007225CC" w:rsidP="007C338A">
            <w:pPr>
              <w:ind w:left="-108" w:right="-137"/>
              <w:jc w:val="center"/>
              <w:rPr>
                <w:b/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2.1. Дисципліни вільного вибору студента</w:t>
            </w:r>
          </w:p>
          <w:p w:rsidR="007225CC" w:rsidRPr="007E2E85" w:rsidRDefault="007225CC" w:rsidP="007C338A">
            <w:pPr>
              <w:ind w:left="-108" w:right="-137"/>
              <w:jc w:val="center"/>
              <w:rPr>
                <w:b/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2.1.1. Цикл гуманітарної та соціально-економічної підготовки</w:t>
            </w:r>
          </w:p>
        </w:tc>
      </w:tr>
      <w:tr w:rsidR="00CD7A5E" w:rsidRPr="007E2E85" w:rsidTr="00CD7A5E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ГСБ02.01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CD7A5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2.1.2. Цикл професійної і практичної підготовки</w:t>
            </w: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Партерний тренаж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Партерна гімнастика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Джаз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синтезованих форм танцю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сучасного бального танцю(європейська програма)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Теп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7E2E85">
              <w:rPr>
                <w:color w:val="000000" w:themeColor="text1"/>
                <w:lang w:val="uk-UA"/>
              </w:rPr>
              <w:t>латино-американська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програма)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Контактна імпровізація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Модерн-джаз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популярних видів танцю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Тренаж за фахом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Психологія соціальних танців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88"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Віртуозна техніка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ind w:left="-88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Танцювальна аеробіка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Дуетно-сценічний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96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Партнерінг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lang w:val="uk-UA"/>
              </w:rPr>
            </w:pPr>
          </w:p>
        </w:tc>
      </w:tr>
      <w:tr w:rsidR="00CD7A5E" w:rsidRPr="007E2E85" w:rsidTr="00AD3D96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Контактна імпровізація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CD7A5E" w:rsidRPr="007E2E85" w:rsidTr="00AD3D96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snapToGrid w:val="0"/>
              <w:jc w:val="right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A5E" w:rsidRPr="007E2E85" w:rsidRDefault="00CD7A5E" w:rsidP="007C338A">
            <w:pPr>
              <w:ind w:left="-96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Імпровізація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A5E" w:rsidRPr="007E2E85" w:rsidRDefault="00CD7A5E" w:rsidP="007C338A">
            <w:pPr>
              <w:snapToGrid w:val="0"/>
              <w:rPr>
                <w:lang w:val="uk-UA"/>
              </w:rPr>
            </w:pPr>
          </w:p>
        </w:tc>
      </w:tr>
    </w:tbl>
    <w:p w:rsidR="007225CC" w:rsidRPr="007E2E85" w:rsidRDefault="007225CC" w:rsidP="007C338A">
      <w:pPr>
        <w:jc w:val="center"/>
        <w:rPr>
          <w:b/>
          <w:sz w:val="22"/>
          <w:szCs w:val="22"/>
          <w:lang w:val="uk-UA"/>
        </w:rPr>
      </w:pPr>
    </w:p>
    <w:p w:rsidR="009D024A" w:rsidRPr="007E2E85" w:rsidRDefault="009D024A" w:rsidP="009D024A">
      <w:pPr>
        <w:jc w:val="center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t>2.2. Структурно-логічна схема ОП</w:t>
      </w:r>
    </w:p>
    <w:p w:rsidR="009D024A" w:rsidRPr="007E2E85" w:rsidRDefault="009D024A" w:rsidP="009D024A">
      <w:pPr>
        <w:jc w:val="center"/>
        <w:rPr>
          <w:b/>
          <w:sz w:val="22"/>
          <w:szCs w:val="22"/>
          <w:lang w:val="uk-UA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6801"/>
        <w:gridCol w:w="1701"/>
        <w:gridCol w:w="1559"/>
      </w:tblGrid>
      <w:tr w:rsidR="009D024A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4A" w:rsidRPr="007E2E85" w:rsidRDefault="009D024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lastRenderedPageBreak/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4A" w:rsidRPr="007E2E85" w:rsidRDefault="009D024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Кількість кредитів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7E2E85" w:rsidRDefault="009D024A" w:rsidP="000A5EBD">
            <w:pPr>
              <w:ind w:left="-108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Форма підсумкового</w:t>
            </w:r>
          </w:p>
          <w:p w:rsidR="009D024A" w:rsidRPr="007E2E85" w:rsidRDefault="009D024A" w:rsidP="000A5EBD">
            <w:pPr>
              <w:ind w:left="-108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контролю</w:t>
            </w:r>
          </w:p>
        </w:tc>
      </w:tr>
      <w:tr w:rsidR="009D024A" w:rsidRPr="007E2E85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7E2E85" w:rsidRDefault="009D024A" w:rsidP="0096632E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1-й семестр</w:t>
            </w:r>
          </w:p>
        </w:tc>
      </w:tr>
      <w:tr w:rsidR="009D024A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7E2E85" w:rsidRDefault="009D024A" w:rsidP="00371917">
            <w:pPr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D024A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7E2E85" w:rsidRDefault="009D024A" w:rsidP="00371917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D024A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7E2E85" w:rsidRDefault="00371917" w:rsidP="00371917">
            <w:pPr>
              <w:rPr>
                <w:lang w:val="uk-UA"/>
              </w:rPr>
            </w:pPr>
            <w:r w:rsidRPr="007E2E85">
              <w:rPr>
                <w:lang w:val="uk-UA"/>
              </w:rPr>
              <w:t>Основи теорії музики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4A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4A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371917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2-й семестр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rPr>
                <w:lang w:val="uk-UA"/>
              </w:rPr>
            </w:pPr>
            <w:r w:rsidRPr="007E2E85">
              <w:rPr>
                <w:lang w:val="uk-UA"/>
              </w:rPr>
              <w:t>Історія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rPr>
                <w:lang w:val="uk-UA"/>
              </w:rPr>
            </w:pPr>
            <w:r w:rsidRPr="007E2E85">
              <w:rPr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371917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371917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371917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371917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371917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Навчальна практика (навчально-ознайомча)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371917" w:rsidRPr="007E2E85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17" w:rsidRPr="007E2E85" w:rsidRDefault="00371917" w:rsidP="0096632E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3-й семестр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D87425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D87425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D87425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D87425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D87425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25" w:rsidRPr="007E2E85" w:rsidRDefault="00D87425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5" w:rsidRPr="007E2E85" w:rsidRDefault="00D87425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Партерний тренаж / Партерна гімнастика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Джаз танець / Методика викладання синтезованих форм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бального танцю(європейська програма) / </w:t>
            </w:r>
            <w:proofErr w:type="spellStart"/>
            <w:r w:rsidRPr="007E2E85">
              <w:rPr>
                <w:color w:val="000000" w:themeColor="text1"/>
                <w:lang w:val="uk-UA"/>
              </w:rPr>
              <w:t>Теп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4-й семестр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українського академічного </w:t>
            </w:r>
            <w:r w:rsidRPr="007E2E85">
              <w:rPr>
                <w:color w:val="000000" w:themeColor="text1"/>
                <w:lang w:val="uk-UA"/>
              </w:rPr>
              <w:lastRenderedPageBreak/>
              <w:t>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Курсова робота з історії хореографічного </w:t>
            </w:r>
            <w:r w:rsidR="004E3454" w:rsidRPr="007E2E85">
              <w:rPr>
                <w:color w:val="000000" w:themeColor="text1"/>
                <w:lang w:val="uk-UA"/>
              </w:rPr>
              <w:t>мистецтва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Партерний тренаж / Партерна гімнастика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Джаз танець / Методика викладання синтезованих форм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7E2E85">
              <w:rPr>
                <w:color w:val="000000" w:themeColor="text1"/>
                <w:lang w:val="uk-UA"/>
              </w:rPr>
              <w:t>латино-американська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програма) / Контактна імпровізація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2942C9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Навчальна практика </w:t>
            </w:r>
            <w:r w:rsidR="002942C9" w:rsidRPr="007E2E85">
              <w:rPr>
                <w:color w:val="000000" w:themeColor="text1"/>
                <w:lang w:val="uk-UA"/>
              </w:rPr>
              <w:t>(К</w:t>
            </w:r>
            <w:r w:rsidRPr="007E2E85">
              <w:rPr>
                <w:color w:val="000000" w:themeColor="text1"/>
                <w:lang w:val="uk-UA"/>
              </w:rPr>
              <w:t xml:space="preserve">ерівника хореографічного колективу)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6632E" w:rsidRPr="007E2E85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5-й семестр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82030A" w:rsidP="0096632E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Філософія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82030A" w:rsidP="0082030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 xml:space="preserve">екзамен 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7E2E85" w:rsidRDefault="0082030A" w:rsidP="0096632E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Основи наукових досліджень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2E" w:rsidRPr="007E2E85" w:rsidRDefault="0082030A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82030A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7E2E85" w:rsidRDefault="0082030A" w:rsidP="0082030A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7E2E85" w:rsidRDefault="0082030A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2942C9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6632E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6632E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32E" w:rsidRPr="007E2E85" w:rsidRDefault="0096632E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2E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82030A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7E2E85" w:rsidRDefault="0082030A" w:rsidP="0096632E">
            <w:pPr>
              <w:ind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82030A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7E2E85" w:rsidRDefault="0082030A" w:rsidP="0082030A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7E2E85" w:rsidRDefault="0082030A" w:rsidP="0082030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7E2E85" w:rsidRDefault="0082030A" w:rsidP="0082030A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82030A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0A" w:rsidRPr="007E2E85" w:rsidRDefault="0082030A" w:rsidP="002942C9">
            <w:pPr>
              <w:ind w:left="30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Модерн-джаз танець / Методика викладання популярних видів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30A" w:rsidRPr="007E2E85" w:rsidRDefault="0082030A" w:rsidP="0096632E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0A" w:rsidRPr="007E2E85" w:rsidRDefault="0082030A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Тренаж за фахом / Психологія соціальних танців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2942C9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Віртуозна техніка / Танцювальна аеробіка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96632E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10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6-й семестр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Курсова робота з теорії та методики викладання хореографічних дисциплін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left="30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Модерн-джаз танець / Методика викладання популярних видів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Тренаж за фахом / Психологія соціальних танців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Віртуозна техніка / Танцювальна аеробіка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Педагогічна практика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2942C9" w:rsidRPr="007E2E85" w:rsidTr="000A5EBD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7-й семестр</w:t>
            </w:r>
          </w:p>
        </w:tc>
      </w:tr>
      <w:tr w:rsidR="002942C9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FC77EF" w:rsidP="00DA380D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Політологія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2942C9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FC77EF" w:rsidP="00DA380D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Педагогіка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2942C9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2942C9" w:rsidP="00FC77EF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Методика </w:t>
            </w:r>
            <w:r w:rsidR="00FC77EF" w:rsidRPr="007E2E85">
              <w:rPr>
                <w:color w:val="000000" w:themeColor="text1"/>
                <w:lang w:val="uk-UA"/>
              </w:rPr>
              <w:t>роботи з хореографічним колективом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C9" w:rsidRPr="007E2E85" w:rsidRDefault="00FC77EF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2942C9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2942C9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2942C9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2942C9" w:rsidRPr="007E2E85" w:rsidTr="000A5EBD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2942C9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2942C9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2C9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C9" w:rsidRPr="007E2E85" w:rsidRDefault="002942C9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Зразки народно-сценічної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FC77EF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7E2E85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7E2E85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FC77EF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Дуетно-сценічний танець / </w:t>
            </w:r>
            <w:proofErr w:type="spellStart"/>
            <w:r w:rsidRPr="007E2E85">
              <w:rPr>
                <w:color w:val="000000" w:themeColor="text1"/>
                <w:lang w:val="uk-UA"/>
              </w:rPr>
              <w:t>Партнерінг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7E2E85" w:rsidRDefault="00FC77EF" w:rsidP="00FC77EF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4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залік</w:t>
            </w:r>
          </w:p>
        </w:tc>
      </w:tr>
      <w:tr w:rsidR="00FC77EF" w:rsidRPr="007E2E85" w:rsidTr="000A5EBD">
        <w:tc>
          <w:tcPr>
            <w:tcW w:w="10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6-й семестр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7E2E85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7E2E85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FC77EF" w:rsidRPr="007E2E85" w:rsidTr="000A5EBD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7EF" w:rsidRPr="007E2E85" w:rsidRDefault="000A5EBD" w:rsidP="000A5EBD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Контактна імпровізація / Імпровізація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7EF" w:rsidRPr="007E2E85" w:rsidRDefault="000A5EBD" w:rsidP="00DA380D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EF" w:rsidRPr="007E2E85" w:rsidRDefault="00FC77E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залік</w:t>
            </w:r>
          </w:p>
        </w:tc>
      </w:tr>
    </w:tbl>
    <w:p w:rsidR="00892A12" w:rsidRPr="007E2E85" w:rsidRDefault="00892A12" w:rsidP="007C338A">
      <w:pPr>
        <w:jc w:val="center"/>
        <w:rPr>
          <w:b/>
          <w:sz w:val="22"/>
          <w:szCs w:val="22"/>
          <w:lang w:val="uk-UA"/>
        </w:rPr>
      </w:pPr>
    </w:p>
    <w:p w:rsidR="00F73CA0" w:rsidRPr="007E2E85" w:rsidRDefault="00F73CA0" w:rsidP="007C338A">
      <w:pPr>
        <w:jc w:val="center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t>3. Форма атестації здобувачів вищої освіти</w:t>
      </w:r>
    </w:p>
    <w:p w:rsidR="00F73CA0" w:rsidRPr="007E2E85" w:rsidRDefault="00F73CA0" w:rsidP="007C338A">
      <w:pPr>
        <w:jc w:val="center"/>
        <w:rPr>
          <w:b/>
          <w:sz w:val="22"/>
          <w:szCs w:val="22"/>
          <w:lang w:val="uk-UA"/>
        </w:rPr>
      </w:pPr>
    </w:p>
    <w:p w:rsidR="00F73CA0" w:rsidRPr="007E2E85" w:rsidRDefault="00F73CA0" w:rsidP="006359E2">
      <w:pPr>
        <w:ind w:firstLine="709"/>
        <w:jc w:val="both"/>
        <w:rPr>
          <w:iCs/>
          <w:lang w:val="uk-UA"/>
        </w:rPr>
      </w:pPr>
      <w:r w:rsidRPr="007E2E85">
        <w:rPr>
          <w:color w:val="000000"/>
          <w:lang w:val="uk-UA" w:eastAsia="uk-UA"/>
        </w:rPr>
        <w:t xml:space="preserve">Атестація здобувачів кваліфікації </w:t>
      </w:r>
      <w:r w:rsidR="007C338A" w:rsidRPr="007E2E85">
        <w:rPr>
          <w:color w:val="000000"/>
          <w:lang w:val="uk-UA" w:eastAsia="uk-UA"/>
        </w:rPr>
        <w:t>бакалавра Хореографії</w:t>
      </w:r>
      <w:r w:rsidRPr="007E2E85">
        <w:rPr>
          <w:color w:val="000000"/>
          <w:lang w:val="uk-UA" w:eastAsia="uk-UA"/>
        </w:rPr>
        <w:t xml:space="preserve"> проводиться у формі:</w:t>
      </w:r>
      <w:r w:rsidR="007C338A" w:rsidRPr="007E2E85">
        <w:rPr>
          <w:iCs/>
          <w:lang w:val="uk-UA"/>
        </w:rPr>
        <w:t xml:space="preserve"> державного кваліфікаційного  комплексного екзамену зі спеціальності.</w:t>
      </w:r>
    </w:p>
    <w:p w:rsidR="007C338A" w:rsidRPr="007E2E85" w:rsidRDefault="007C338A" w:rsidP="006359E2">
      <w:pPr>
        <w:tabs>
          <w:tab w:val="left" w:pos="490"/>
        </w:tabs>
        <w:ind w:firstLine="709"/>
        <w:jc w:val="both"/>
        <w:rPr>
          <w:iCs/>
          <w:lang w:val="uk-UA"/>
        </w:rPr>
      </w:pPr>
      <w:r w:rsidRPr="007E2E85">
        <w:rPr>
          <w:iCs/>
          <w:lang w:val="uk-UA"/>
        </w:rPr>
        <w:t xml:space="preserve">Єдиний державний кваліфікаційний комплексний іспит зі спеціальності передбачає:  публічна демонстрація рівня виконавських </w:t>
      </w:r>
      <w:proofErr w:type="spellStart"/>
      <w:r w:rsidRPr="007E2E85">
        <w:rPr>
          <w:iCs/>
          <w:lang w:val="uk-UA"/>
        </w:rPr>
        <w:t>компетентностей</w:t>
      </w:r>
      <w:proofErr w:type="spellEnd"/>
      <w:r w:rsidRPr="007E2E85">
        <w:rPr>
          <w:iCs/>
          <w:lang w:val="uk-UA"/>
        </w:rPr>
        <w:t xml:space="preserve">; теоретичну частину. </w:t>
      </w:r>
    </w:p>
    <w:p w:rsidR="007C338A" w:rsidRPr="007E2E85" w:rsidRDefault="007C338A" w:rsidP="006359E2">
      <w:pPr>
        <w:tabs>
          <w:tab w:val="left" w:pos="490"/>
        </w:tabs>
        <w:ind w:firstLine="709"/>
        <w:jc w:val="both"/>
        <w:rPr>
          <w:iCs/>
          <w:lang w:val="uk-UA"/>
        </w:rPr>
      </w:pPr>
      <w:r w:rsidRPr="007E2E85">
        <w:rPr>
          <w:iCs/>
          <w:lang w:val="uk-UA"/>
        </w:rPr>
        <w:t>Проводиться з навчальних дисциплін:</w:t>
      </w:r>
    </w:p>
    <w:p w:rsidR="007C338A" w:rsidRPr="007E2E85" w:rsidRDefault="007C338A" w:rsidP="006359E2">
      <w:pPr>
        <w:ind w:firstLine="709"/>
        <w:jc w:val="both"/>
        <w:rPr>
          <w:lang w:val="uk-UA"/>
        </w:rPr>
      </w:pPr>
      <w:r w:rsidRPr="007E2E85">
        <w:rPr>
          <w:color w:val="000000" w:themeColor="text1"/>
          <w:lang w:val="uk-UA"/>
        </w:rPr>
        <w:t>1. Теорія та методика викладання фахових дисциплін (практичний показ)</w:t>
      </w:r>
      <w:r w:rsidR="006359E2" w:rsidRPr="007E2E85">
        <w:rPr>
          <w:color w:val="000000" w:themeColor="text1"/>
          <w:lang w:val="uk-UA"/>
        </w:rPr>
        <w:t>;</w:t>
      </w:r>
    </w:p>
    <w:p w:rsidR="007C338A" w:rsidRPr="007E2E85" w:rsidRDefault="006359E2" w:rsidP="006359E2">
      <w:pPr>
        <w:ind w:firstLine="709"/>
        <w:jc w:val="both"/>
        <w:rPr>
          <w:lang w:val="uk-UA"/>
        </w:rPr>
      </w:pPr>
      <w:r w:rsidRPr="007E2E85">
        <w:rPr>
          <w:color w:val="000000" w:themeColor="text1"/>
          <w:lang w:val="uk-UA"/>
        </w:rPr>
        <w:t>2. Історія хореографічного мистецтва</w:t>
      </w:r>
      <w:r w:rsidR="007C338A" w:rsidRPr="007E2E85">
        <w:rPr>
          <w:color w:val="000000" w:themeColor="text1"/>
          <w:lang w:val="uk-UA"/>
        </w:rPr>
        <w:t>, Методика викладання хореографії, Методика роботи з хореографічним колективом (усно)</w:t>
      </w:r>
      <w:r w:rsidRPr="007E2E85">
        <w:rPr>
          <w:color w:val="000000" w:themeColor="text1"/>
          <w:lang w:val="uk-UA"/>
        </w:rPr>
        <w:t>;</w:t>
      </w:r>
    </w:p>
    <w:p w:rsidR="007C338A" w:rsidRPr="007E2E85" w:rsidRDefault="007C338A" w:rsidP="006359E2">
      <w:pPr>
        <w:ind w:firstLine="709"/>
        <w:jc w:val="both"/>
        <w:rPr>
          <w:lang w:val="uk-UA"/>
        </w:rPr>
      </w:pPr>
      <w:r w:rsidRPr="007E2E85">
        <w:rPr>
          <w:color w:val="000000" w:themeColor="text1"/>
          <w:lang w:val="uk-UA"/>
        </w:rPr>
        <w:t>3. Мистецтво балетмейстера (теоретична і практична робота)</w:t>
      </w:r>
      <w:r w:rsidR="006359E2" w:rsidRPr="007E2E85">
        <w:rPr>
          <w:color w:val="000000" w:themeColor="text1"/>
          <w:lang w:val="uk-UA"/>
        </w:rPr>
        <w:t>.</w:t>
      </w:r>
    </w:p>
    <w:p w:rsidR="00F73CA0" w:rsidRPr="007E2E85" w:rsidRDefault="00F73CA0" w:rsidP="007C338A">
      <w:pPr>
        <w:ind w:firstLine="840"/>
        <w:jc w:val="both"/>
        <w:rPr>
          <w:color w:val="000000"/>
          <w:lang w:val="uk-UA" w:eastAsia="uk-UA"/>
        </w:rPr>
      </w:pPr>
      <w:r w:rsidRPr="007E2E85">
        <w:rPr>
          <w:color w:val="000000"/>
          <w:lang w:val="uk-UA" w:eastAsia="uk-UA"/>
        </w:rPr>
        <w:t xml:space="preserve">Атестація осіб, які здобувають ступінь </w:t>
      </w:r>
      <w:r w:rsidR="006359E2" w:rsidRPr="007E2E85">
        <w:rPr>
          <w:color w:val="000000"/>
          <w:lang w:val="uk-UA" w:eastAsia="uk-UA"/>
        </w:rPr>
        <w:t>бакалавра</w:t>
      </w:r>
      <w:r w:rsidRPr="007E2E85">
        <w:rPr>
          <w:color w:val="000000"/>
          <w:lang w:val="uk-UA" w:eastAsia="uk-UA"/>
        </w:rPr>
        <w:t xml:space="preserve">, здійснюється </w:t>
      </w:r>
      <w:r w:rsidR="006359E2" w:rsidRPr="007E2E85">
        <w:rPr>
          <w:color w:val="000000"/>
          <w:lang w:val="uk-UA" w:eastAsia="uk-UA"/>
        </w:rPr>
        <w:t>екзаменаційною</w:t>
      </w:r>
      <w:r w:rsidRPr="007E2E85">
        <w:rPr>
          <w:color w:val="000000"/>
          <w:lang w:val="uk-UA" w:eastAsia="uk-UA"/>
        </w:rPr>
        <w:t xml:space="preserve"> кваліфікаційною комісією, до складу якої можуть бути залучені представники роботодавців та їхніх об’єднань, </w:t>
      </w:r>
      <w:r w:rsidR="006359E2" w:rsidRPr="007E2E85">
        <w:rPr>
          <w:color w:val="000000"/>
          <w:lang w:val="uk-UA" w:eastAsia="uk-UA"/>
        </w:rPr>
        <w:t xml:space="preserve">український та </w:t>
      </w:r>
      <w:r w:rsidRPr="007E2E85">
        <w:rPr>
          <w:color w:val="000000"/>
          <w:lang w:val="uk-UA" w:eastAsia="uk-UA"/>
        </w:rPr>
        <w:t>закордонних вищих навчальних закладів і дослідницьких центрів, а також мі</w:t>
      </w:r>
      <w:r w:rsidR="006359E2" w:rsidRPr="007E2E85">
        <w:rPr>
          <w:color w:val="000000"/>
          <w:lang w:val="uk-UA" w:eastAsia="uk-UA"/>
        </w:rPr>
        <w:t>жнародних організацій, зокрема</w:t>
      </w:r>
      <w:r w:rsidRPr="007E2E85">
        <w:rPr>
          <w:color w:val="000000"/>
          <w:lang w:val="uk-UA" w:eastAsia="uk-UA"/>
        </w:rPr>
        <w:t xml:space="preserve">, </w:t>
      </w:r>
      <w:r w:rsidR="006359E2" w:rsidRPr="007E2E85">
        <w:rPr>
          <w:color w:val="000000"/>
          <w:lang w:val="uk-UA" w:eastAsia="uk-UA"/>
        </w:rPr>
        <w:t xml:space="preserve">дипломатичних, </w:t>
      </w:r>
      <w:r w:rsidRPr="007E2E85">
        <w:rPr>
          <w:color w:val="000000"/>
          <w:lang w:val="uk-UA" w:eastAsia="uk-UA"/>
        </w:rPr>
        <w:t xml:space="preserve">урядових і </w:t>
      </w:r>
      <w:proofErr w:type="spellStart"/>
      <w:r w:rsidRPr="007E2E85">
        <w:rPr>
          <w:color w:val="000000"/>
          <w:lang w:val="uk-UA" w:eastAsia="uk-UA"/>
        </w:rPr>
        <w:t>ґрантодавчих</w:t>
      </w:r>
      <w:proofErr w:type="spellEnd"/>
      <w:r w:rsidRPr="007E2E85">
        <w:rPr>
          <w:color w:val="000000"/>
          <w:lang w:val="uk-UA" w:eastAsia="uk-UA"/>
        </w:rPr>
        <w:t>.</w:t>
      </w:r>
    </w:p>
    <w:p w:rsidR="00F73CA0" w:rsidRPr="007E2E85" w:rsidRDefault="00F73CA0" w:rsidP="007C338A">
      <w:pPr>
        <w:ind w:firstLine="840"/>
        <w:jc w:val="both"/>
        <w:rPr>
          <w:color w:val="000000"/>
          <w:lang w:val="uk-UA" w:eastAsia="uk-UA"/>
        </w:rPr>
      </w:pPr>
      <w:r w:rsidRPr="007E2E85">
        <w:rPr>
          <w:color w:val="000000"/>
          <w:lang w:val="uk-UA" w:eastAsia="uk-UA"/>
        </w:rPr>
        <w:t>Атестація здійснюється відкрито та публічно.</w:t>
      </w:r>
    </w:p>
    <w:p w:rsidR="00F73CA0" w:rsidRPr="007E2E85" w:rsidRDefault="00F73CA0" w:rsidP="007C338A">
      <w:pPr>
        <w:ind w:firstLine="840"/>
        <w:rPr>
          <w:sz w:val="22"/>
          <w:szCs w:val="22"/>
          <w:highlight w:val="white"/>
          <w:lang w:val="uk-UA"/>
        </w:rPr>
      </w:pPr>
    </w:p>
    <w:p w:rsidR="00F73CA0" w:rsidRPr="007E2E85" w:rsidRDefault="00F73CA0" w:rsidP="007C338A">
      <w:pPr>
        <w:ind w:hanging="120"/>
        <w:jc w:val="center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t xml:space="preserve">4. Матриця відповідності програмних </w:t>
      </w:r>
      <w:proofErr w:type="spellStart"/>
      <w:r w:rsidRPr="007E2E85">
        <w:rPr>
          <w:b/>
          <w:sz w:val="22"/>
          <w:szCs w:val="22"/>
          <w:lang w:val="uk-UA"/>
        </w:rPr>
        <w:t>компетентностей</w:t>
      </w:r>
      <w:proofErr w:type="spellEnd"/>
      <w:r w:rsidRPr="007E2E85">
        <w:rPr>
          <w:b/>
          <w:sz w:val="22"/>
          <w:szCs w:val="22"/>
          <w:lang w:val="uk-UA"/>
        </w:rPr>
        <w:t xml:space="preserve"> компонентам освітньої програми</w:t>
      </w:r>
    </w:p>
    <w:p w:rsidR="003B722A" w:rsidRPr="007E2E85" w:rsidRDefault="003B722A" w:rsidP="007C338A">
      <w:pPr>
        <w:ind w:hanging="120"/>
        <w:jc w:val="center"/>
        <w:rPr>
          <w:b/>
          <w:lang w:val="uk-UA"/>
        </w:rPr>
      </w:pPr>
    </w:p>
    <w:tbl>
      <w:tblPr>
        <w:tblStyle w:val="af0"/>
        <w:tblW w:w="9361" w:type="dxa"/>
        <w:tblLook w:val="04A0"/>
      </w:tblPr>
      <w:tblGrid>
        <w:gridCol w:w="1103"/>
        <w:gridCol w:w="632"/>
        <w:gridCol w:w="634"/>
        <w:gridCol w:w="636"/>
        <w:gridCol w:w="634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</w:tblGrid>
      <w:tr w:rsidR="004667DD" w:rsidRPr="007E2E85" w:rsidTr="001A44D7">
        <w:tc>
          <w:tcPr>
            <w:tcW w:w="9361" w:type="dxa"/>
            <w:gridSpan w:val="14"/>
          </w:tcPr>
          <w:p w:rsidR="004667DD" w:rsidRPr="007E2E85" w:rsidRDefault="004667DD" w:rsidP="006359E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lang w:val="uk-UA"/>
              </w:rPr>
              <w:t>Загальні компетентності</w:t>
            </w:r>
          </w:p>
        </w:tc>
      </w:tr>
      <w:tr w:rsidR="004667DD" w:rsidRPr="007E2E85" w:rsidTr="0027652F">
        <w:trPr>
          <w:cantSplit/>
          <w:trHeight w:val="6231"/>
        </w:trPr>
        <w:tc>
          <w:tcPr>
            <w:tcW w:w="1103" w:type="dxa"/>
          </w:tcPr>
          <w:p w:rsidR="004667DD" w:rsidRPr="007E2E85" w:rsidRDefault="004667DD" w:rsidP="007C3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2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5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5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Цінування та повага різноманітності та </w:t>
            </w:r>
            <w:proofErr w:type="spellStart"/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мультикультурності</w:t>
            </w:r>
            <w:proofErr w:type="spellEnd"/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виявляти ініціативу та підприємливість.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ефективний комунікативний процес.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4667DD" w:rsidRPr="007E2E85" w:rsidRDefault="004667DD" w:rsidP="007C338A">
            <w:pPr>
              <w:pStyle w:val="11"/>
              <w:shd w:val="clear" w:color="auto" w:fill="FFFFFF"/>
              <w:tabs>
                <w:tab w:val="left" w:pos="317"/>
              </w:tabs>
              <w:suppressAutoHyphens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7E2E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Навички здійснення безпечної діяльності</w:t>
            </w:r>
          </w:p>
          <w:p w:rsidR="004667DD" w:rsidRPr="007E2E85" w:rsidRDefault="004667DD" w:rsidP="007C33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4667DD" w:rsidRPr="007E2E85" w:rsidTr="001A44D7">
        <w:tc>
          <w:tcPr>
            <w:tcW w:w="9361" w:type="dxa"/>
            <w:gridSpan w:val="14"/>
          </w:tcPr>
          <w:p w:rsidR="004667DD" w:rsidRPr="007E2E85" w:rsidRDefault="004667DD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9361" w:type="dxa"/>
            <w:gridSpan w:val="14"/>
          </w:tcPr>
          <w:p w:rsidR="00DA380D" w:rsidRPr="007E2E85" w:rsidRDefault="00DA380D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103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632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ПП01.24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9361" w:type="dxa"/>
            <w:gridSpan w:val="14"/>
          </w:tcPr>
          <w:p w:rsidR="0027652F" w:rsidRPr="007E2E85" w:rsidRDefault="0027652F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103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632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4543F" w:rsidRPr="007E2E85" w:rsidRDefault="0074543F" w:rsidP="007C338A">
      <w:pPr>
        <w:ind w:hanging="120"/>
        <w:jc w:val="center"/>
        <w:rPr>
          <w:b/>
          <w:lang w:val="uk-UA"/>
        </w:rPr>
      </w:pPr>
    </w:p>
    <w:tbl>
      <w:tblPr>
        <w:tblStyle w:val="af0"/>
        <w:tblW w:w="9761" w:type="dxa"/>
        <w:tblLook w:val="04A0"/>
      </w:tblPr>
      <w:tblGrid>
        <w:gridCol w:w="1242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38"/>
      </w:tblGrid>
      <w:tr w:rsidR="001A44D7" w:rsidRPr="007E2E85" w:rsidTr="0096632E">
        <w:tc>
          <w:tcPr>
            <w:tcW w:w="9761" w:type="dxa"/>
            <w:gridSpan w:val="20"/>
          </w:tcPr>
          <w:p w:rsidR="001A44D7" w:rsidRPr="007E2E85" w:rsidRDefault="001A44D7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</w:tc>
      </w:tr>
      <w:tr w:rsidR="001A44D7" w:rsidRPr="007E2E85" w:rsidTr="001A44D7">
        <w:trPr>
          <w:cantSplit/>
          <w:trHeight w:val="6467"/>
        </w:trPr>
        <w:tc>
          <w:tcPr>
            <w:tcW w:w="1242" w:type="dxa"/>
          </w:tcPr>
          <w:p w:rsidR="001A44D7" w:rsidRPr="007E2E85" w:rsidRDefault="001A44D7" w:rsidP="007C3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8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усвідомлювати роль культури і мистецтва в розвитку суспільних взаємовідносин.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історико-стильових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 періодів світової художньої культури.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розуміти теорію та практику хореографічного мистецтва, усвідомлювати його як специфічне творче відображення дійсності, проектування художньої реальності в хореографічних образах.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початкових мистецьких та позашкільних навчальних закладах.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інтелектуальний потенціал, професійні знання, креативний підхід до розв’язання  завдань та вирішення проблем в сфері професійної діяльності.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sz w:val="10"/>
                <w:szCs w:val="10"/>
                <w:lang w:val="uk-UA"/>
              </w:rPr>
              <w:t>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 культурної спадщини.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застосовувати традиційні і альтернативні інноваційні технології (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відео-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, TV-, цифрове, 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медіа-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 мистецтва і т. ін.) в процесі створення хореографічного твору, його реалізації і презентації.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принципи, методи,  форми, засоби, інноваційні технології в організації освітнього процесу в початкових мистецьких та позашкільних навчальних закладах.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володіти методикою викладання фахових дисциплін, основними методами хореографічної педагогіки.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організовувати і аналізувати перебіг та результати освітнього процесу в початкових мистецьких та позашкільних навчальних закладах.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і розробляти сучасні інноваційні та освітні технології в галузі культури і мистецтва.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психолого-фізіологічних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 особливостей суб’єктів освітнього процесу.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демонструвати високий рівень володіння танцювальними техніками, виконавськими прийомами, вміти застосовувати їх як виражальний засіб.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1A44D7" w:rsidRPr="007E2E85" w:rsidRDefault="001A44D7" w:rsidP="007C338A">
            <w:pPr>
              <w:tabs>
                <w:tab w:val="left" w:pos="317"/>
              </w:tabs>
              <w:suppressAutoHyphens w:val="0"/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дотримуватись толерантності у міжособистісних стосунках, володіти етикою доброчинних взаємовідносин в сфері виробничої діяльності.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38" w:type="dxa"/>
            <w:textDirection w:val="btLr"/>
          </w:tcPr>
          <w:p w:rsidR="001A44D7" w:rsidRPr="007E2E85" w:rsidRDefault="001A44D7" w:rsidP="007C338A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0" w:firstLine="426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</w:pPr>
            <w:r w:rsidRPr="007E2E8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Здатність розуміти специфіку фінансового та адміністративного забезпечення виробничого процесу.</w:t>
            </w:r>
          </w:p>
          <w:p w:rsidR="001A44D7" w:rsidRPr="007E2E85" w:rsidRDefault="001A44D7" w:rsidP="007C338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A44D7" w:rsidRPr="007E2E85" w:rsidTr="001A44D7">
        <w:tc>
          <w:tcPr>
            <w:tcW w:w="9761" w:type="dxa"/>
            <w:gridSpan w:val="20"/>
          </w:tcPr>
          <w:p w:rsidR="001A44D7" w:rsidRPr="007E2E85" w:rsidRDefault="001A44D7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DA380D" w:rsidRPr="007E2E85" w:rsidTr="001A44D7">
        <w:tc>
          <w:tcPr>
            <w:tcW w:w="1242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4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242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4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242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4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242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4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242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4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1A44D7">
        <w:tc>
          <w:tcPr>
            <w:tcW w:w="1242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4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44D7" w:rsidRPr="007E2E85" w:rsidTr="0096632E">
        <w:tc>
          <w:tcPr>
            <w:tcW w:w="9761" w:type="dxa"/>
            <w:gridSpan w:val="20"/>
          </w:tcPr>
          <w:p w:rsidR="001A44D7" w:rsidRPr="007E2E85" w:rsidRDefault="001A44D7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7E2E85" w:rsidTr="001A44D7">
        <w:tc>
          <w:tcPr>
            <w:tcW w:w="1242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4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48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48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E92FAC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48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48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48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ПП01.07</w:t>
            </w:r>
          </w:p>
        </w:tc>
        <w:tc>
          <w:tcPr>
            <w:tcW w:w="448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27652F" w:rsidRPr="007E2E85" w:rsidTr="0096632E">
        <w:tc>
          <w:tcPr>
            <w:tcW w:w="9761" w:type="dxa"/>
            <w:gridSpan w:val="20"/>
          </w:tcPr>
          <w:p w:rsidR="0027652F" w:rsidRPr="007E2E85" w:rsidRDefault="0027652F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52F" w:rsidRPr="007E2E85" w:rsidTr="001A44D7">
        <w:tc>
          <w:tcPr>
            <w:tcW w:w="1242" w:type="dxa"/>
          </w:tcPr>
          <w:p w:rsidR="0027652F" w:rsidRPr="007E2E85" w:rsidRDefault="0027652F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4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27652F" w:rsidRPr="007E2E85" w:rsidRDefault="0027652F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92A12" w:rsidRPr="007E2E85" w:rsidRDefault="00892A12" w:rsidP="007C338A">
      <w:pPr>
        <w:ind w:hanging="120"/>
        <w:jc w:val="center"/>
        <w:rPr>
          <w:color w:val="000000" w:themeColor="text1"/>
          <w:lang w:val="uk-UA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/>
      </w:tblPr>
      <w:tblGrid>
        <w:gridCol w:w="1104"/>
        <w:gridCol w:w="461"/>
        <w:gridCol w:w="363"/>
        <w:gridCol w:w="363"/>
        <w:gridCol w:w="363"/>
        <w:gridCol w:w="460"/>
        <w:gridCol w:w="363"/>
        <w:gridCol w:w="363"/>
        <w:gridCol w:w="363"/>
        <w:gridCol w:w="364"/>
        <w:gridCol w:w="364"/>
        <w:gridCol w:w="364"/>
        <w:gridCol w:w="364"/>
        <w:gridCol w:w="364"/>
        <w:gridCol w:w="460"/>
        <w:gridCol w:w="364"/>
        <w:gridCol w:w="364"/>
        <w:gridCol w:w="460"/>
        <w:gridCol w:w="364"/>
        <w:gridCol w:w="364"/>
        <w:gridCol w:w="364"/>
        <w:gridCol w:w="364"/>
        <w:gridCol w:w="364"/>
        <w:gridCol w:w="364"/>
      </w:tblGrid>
      <w:tr w:rsidR="007C338A" w:rsidRPr="007E2E85" w:rsidTr="0096632E">
        <w:tc>
          <w:tcPr>
            <w:tcW w:w="9855" w:type="dxa"/>
            <w:gridSpan w:val="24"/>
          </w:tcPr>
          <w:p w:rsidR="007C338A" w:rsidRPr="007E2E85" w:rsidRDefault="000A5EBD" w:rsidP="007C338A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Програмні результати навчання</w:t>
            </w:r>
          </w:p>
        </w:tc>
      </w:tr>
      <w:tr w:rsidR="003B722A" w:rsidRPr="007E2E85" w:rsidTr="00DD6324">
        <w:trPr>
          <w:cantSplit/>
          <w:trHeight w:val="5519"/>
        </w:trPr>
        <w:tc>
          <w:tcPr>
            <w:tcW w:w="1104" w:type="dxa"/>
          </w:tcPr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1" w:type="dxa"/>
            <w:textDirection w:val="btLr"/>
          </w:tcPr>
          <w:p w:rsidR="0015541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Володіти знаннями в галузі історії мистецтв і використовувати їх з метою визначення виражально-зображальних засобів </w:t>
            </w:r>
          </w:p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відповідно до стилю, виду, жанру хореографічного проекту.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Визначати хореографію як мистецький феномен, розрізняти основні тенденції її розвитку, класифікувати види, напрямки, стилі хореографії.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Володіти термінологією хореографічного мистецтва, його понятійно-категоріальним апаратом.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Визначати місце хореографії в системі міждисциплінарних зв’язків з метою ствердження національної самосвідомості та ідентичності.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15541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Використовувати оптимальні засоби, методики, спрямовані на удосконалення професійної діяльності, підвищення </w:t>
            </w:r>
          </w:p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особистісного рівня володіння фахом.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Узагальнювати вітчизняний, світовий досвід в сфері професійної діяльності.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Адаптувати, інтерпретувати засоби, методики відповідно до сфери виробничої діяльності (тип навчального закладу, напрям діяльності колективу, вікові особливості виконавців).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Дискутувати і аргументовано відстоювати власну току зору в процесі вирішення виробничих питань.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Володіти принципами створення хореографічного твору.</w:t>
            </w: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Формулювати тему, ідею, </w:t>
            </w:r>
            <w:proofErr w:type="spellStart"/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надзавдання</w:t>
            </w:r>
            <w:proofErr w:type="spellEnd"/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 хореографічного твору, розробляти сценарно-композиційний план.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Інтерпретувати задану тему хореографічного твору використовуючи традиційні та інноваційні технології відповідно до творчої особистості автора.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Аналізувати результати педагогічної, асистентсько-балетмейстерської, виконавської, організаційної діяльності.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15541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Використовувати у навчальній, постановочній, репетиційній діяльності традиційні та інноваційні методи </w:t>
            </w:r>
          </w:p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хореографічної педагогіки.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Демонструвати володіння методиками викладання фахових дисциплін.</w:t>
            </w: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Застосовувати теоретичні знання в практичній діяльності відповідно до конкретних виробничих обставин.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15541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Відтворювати запропонований хореографом текст, забезпечуючи професійний рівень виконання, емоційну </w:t>
            </w:r>
          </w:p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та акторську виразність.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Застосовувати різноманітні танцювальні техніки в процесі виконавської діяльності.</w:t>
            </w: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Вдосконалювати виконавські навички і прийоми в процесі підготовки та участі у різноманітних фестивалях і конкурсах.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Знаходити оптимальні виконавські прийоми для втілення хореографічного образу.</w:t>
            </w: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Здійснювати пошук різноманітних підходів до формування і розвитку творчої особистості.</w:t>
            </w: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suppressAutoHyphens w:val="0"/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Практикувати комунікативні навички з метою створення креативної і позитивної атмосфери в колективі.</w:t>
            </w:r>
          </w:p>
          <w:p w:rsidR="003B722A" w:rsidRPr="007E2E85" w:rsidRDefault="003B722A" w:rsidP="0074543F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3B722A" w:rsidRPr="007E2E85" w:rsidRDefault="003B722A" w:rsidP="0074543F">
            <w:pPr>
              <w:pStyle w:val="11"/>
              <w:shd w:val="clear" w:color="auto" w:fill="FFFFFF"/>
              <w:tabs>
                <w:tab w:val="left" w:pos="317"/>
                <w:tab w:val="left" w:pos="920"/>
              </w:tabs>
              <w:suppressAutoHyphens w:val="0"/>
              <w:spacing w:after="0" w:line="240" w:lineRule="auto"/>
              <w:ind w:left="-142" w:right="-106"/>
              <w:jc w:val="center"/>
              <w:textAlignment w:val="baseline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10"/>
                <w:szCs w:val="10"/>
                <w:lang w:val="uk-UA" w:eastAsia="uk-UA"/>
              </w:rPr>
              <w:t>Виявляти розуміння специфіки фінансового та адміністративного забезпечення виробничого процесу.</w:t>
            </w:r>
          </w:p>
        </w:tc>
      </w:tr>
      <w:tr w:rsidR="003B722A" w:rsidRPr="007E2E85" w:rsidTr="003B722A">
        <w:tc>
          <w:tcPr>
            <w:tcW w:w="9855" w:type="dxa"/>
            <w:gridSpan w:val="24"/>
          </w:tcPr>
          <w:p w:rsidR="003B722A" w:rsidRPr="007E2E85" w:rsidRDefault="003B722A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lastRenderedPageBreak/>
              <w:t>Цикл загальної (гуманітарної та соціально-економічної) підготовки</w:t>
            </w: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22A" w:rsidRPr="007E2E85" w:rsidTr="0096632E">
        <w:tc>
          <w:tcPr>
            <w:tcW w:w="9855" w:type="dxa"/>
            <w:gridSpan w:val="24"/>
          </w:tcPr>
          <w:p w:rsidR="003B722A" w:rsidRPr="007E2E85" w:rsidRDefault="003B722A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D6324">
        <w:tc>
          <w:tcPr>
            <w:tcW w:w="1104" w:type="dxa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61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96632E">
        <w:tc>
          <w:tcPr>
            <w:tcW w:w="9855" w:type="dxa"/>
            <w:gridSpan w:val="24"/>
          </w:tcPr>
          <w:p w:rsidR="00DD6324" w:rsidRPr="007E2E85" w:rsidRDefault="00DD6324" w:rsidP="007C338A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DD6324">
        <w:tc>
          <w:tcPr>
            <w:tcW w:w="1104" w:type="dxa"/>
          </w:tcPr>
          <w:p w:rsidR="00DD6324" w:rsidRPr="007E2E85" w:rsidRDefault="00DD6324" w:rsidP="00DA380D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61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DD6324" w:rsidRPr="007E2E85" w:rsidRDefault="00DD6324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A44D7" w:rsidRPr="007E2E85" w:rsidRDefault="001A44D7" w:rsidP="007C338A">
      <w:pPr>
        <w:ind w:hanging="120"/>
        <w:jc w:val="center"/>
        <w:rPr>
          <w:color w:val="000000" w:themeColor="text1"/>
          <w:lang w:val="uk-UA"/>
        </w:rPr>
      </w:pPr>
    </w:p>
    <w:p w:rsidR="00F73CA0" w:rsidRPr="007E2E85" w:rsidRDefault="00F73CA0" w:rsidP="007C338A">
      <w:pPr>
        <w:ind w:hanging="120"/>
        <w:jc w:val="center"/>
        <w:rPr>
          <w:b/>
          <w:lang w:val="uk-UA"/>
        </w:rPr>
      </w:pPr>
      <w:r w:rsidRPr="007E2E85">
        <w:rPr>
          <w:b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F73CA0" w:rsidRPr="007E2E85" w:rsidRDefault="00F73CA0" w:rsidP="007C338A">
      <w:pPr>
        <w:ind w:hanging="120"/>
        <w:jc w:val="center"/>
        <w:rPr>
          <w:b/>
          <w:lang w:val="uk-UA"/>
        </w:rPr>
      </w:pPr>
    </w:p>
    <w:p w:rsidR="00F73CA0" w:rsidRPr="007E2E85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1</w:t>
      </w:r>
      <w:r w:rsidRPr="007E2E85">
        <w:rPr>
          <w:b/>
          <w:i/>
          <w:color w:val="000000"/>
          <w:spacing w:val="-6"/>
          <w:lang w:val="uk-UA" w:eastAsia="uk-UA"/>
        </w:rPr>
        <w:t xml:space="preserve">. </w:t>
      </w:r>
      <w:r w:rsidR="00EC7AA4" w:rsidRPr="007E2E85">
        <w:rPr>
          <w:color w:val="000000"/>
          <w:lang w:val="uk-UA" w:eastAsia="uk-UA"/>
        </w:rPr>
        <w:t xml:space="preserve">Визначати основні </w:t>
      </w:r>
      <w:r w:rsidRPr="007E2E85">
        <w:rPr>
          <w:color w:val="000000"/>
          <w:lang w:val="uk-UA" w:eastAsia="uk-UA"/>
        </w:rPr>
        <w:t>поняття для ідентифікації та оцінки сучасних проблем</w:t>
      </w:r>
      <w:r w:rsidR="00EC7AA4" w:rsidRPr="007E2E85">
        <w:rPr>
          <w:color w:val="000000"/>
          <w:lang w:val="uk-UA" w:eastAsia="uk-UA"/>
        </w:rPr>
        <w:t xml:space="preserve"> хореографічного мистецтва</w:t>
      </w:r>
      <w:r w:rsidRPr="007E2E85">
        <w:rPr>
          <w:color w:val="000000"/>
          <w:lang w:val="uk-UA" w:eastAsia="uk-UA"/>
        </w:rPr>
        <w:t>.</w:t>
      </w:r>
    </w:p>
    <w:p w:rsidR="00F73CA0" w:rsidRPr="007E2E85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b/>
          <w:color w:val="000000"/>
          <w:spacing w:val="-6"/>
          <w:lang w:val="uk-UA" w:eastAsia="uk-UA"/>
        </w:rPr>
        <w:t>2.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Застосовувати теорії </w:t>
      </w:r>
      <w:r w:rsidR="00EC7AA4" w:rsidRPr="007E2E85">
        <w:rPr>
          <w:color w:val="000000"/>
          <w:lang w:val="uk-UA" w:eastAsia="uk-UA"/>
        </w:rPr>
        <w:t xml:space="preserve">хореографічного мистецтва </w:t>
      </w:r>
      <w:r w:rsidRPr="007E2E85">
        <w:rPr>
          <w:color w:val="000000"/>
          <w:lang w:val="uk-UA" w:eastAsia="uk-UA"/>
        </w:rPr>
        <w:t xml:space="preserve">та результати </w:t>
      </w:r>
      <w:proofErr w:type="spellStart"/>
      <w:r w:rsidR="00EC7AA4" w:rsidRPr="007E2E85">
        <w:rPr>
          <w:color w:val="000000"/>
          <w:lang w:val="uk-UA" w:eastAsia="uk-UA"/>
        </w:rPr>
        <w:t>хореологічних</w:t>
      </w:r>
      <w:proofErr w:type="spellEnd"/>
      <w:r w:rsidR="00EC7AA4" w:rsidRPr="007E2E85">
        <w:rPr>
          <w:color w:val="000000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>досліджень для вирішення сучасних проблем</w:t>
      </w:r>
      <w:r w:rsidR="00EC7AA4" w:rsidRPr="007E2E85">
        <w:rPr>
          <w:color w:val="000000"/>
          <w:lang w:val="uk-UA" w:eastAsia="uk-UA"/>
        </w:rPr>
        <w:t xml:space="preserve"> танцювальної культури</w:t>
      </w:r>
      <w:r w:rsidRPr="007E2E85">
        <w:rPr>
          <w:color w:val="000000"/>
          <w:lang w:val="uk-UA" w:eastAsia="uk-UA"/>
        </w:rPr>
        <w:t>.</w:t>
      </w:r>
    </w:p>
    <w:p w:rsidR="00F73CA0" w:rsidRPr="007E2E85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lastRenderedPageBreak/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3.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Використовувати досвід уже реалізованих досліджень (зокрема міжнародних) для </w:t>
      </w:r>
      <w:r w:rsidR="00990CAA" w:rsidRPr="007E2E85">
        <w:rPr>
          <w:color w:val="000000"/>
          <w:lang w:val="uk-UA" w:eastAsia="uk-UA"/>
        </w:rPr>
        <w:t>впровадження</w:t>
      </w:r>
      <w:r w:rsidRPr="007E2E85">
        <w:rPr>
          <w:color w:val="000000"/>
          <w:lang w:val="uk-UA" w:eastAsia="uk-UA"/>
        </w:rPr>
        <w:t xml:space="preserve"> власно</w:t>
      </w:r>
      <w:r w:rsidR="00990CAA" w:rsidRPr="007E2E85">
        <w:rPr>
          <w:color w:val="000000"/>
          <w:lang w:val="uk-UA" w:eastAsia="uk-UA"/>
        </w:rPr>
        <w:t>ї діяльності</w:t>
      </w:r>
      <w:r w:rsidRPr="007E2E85">
        <w:rPr>
          <w:color w:val="000000"/>
          <w:lang w:val="uk-UA" w:eastAsia="uk-UA"/>
        </w:rPr>
        <w:t>.</w:t>
      </w:r>
    </w:p>
    <w:p w:rsidR="00F73CA0" w:rsidRPr="007E2E85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4.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/>
        </w:rPr>
        <w:t xml:space="preserve">Використовувати досвід </w:t>
      </w:r>
      <w:r w:rsidR="00990CAA" w:rsidRPr="007E2E85">
        <w:rPr>
          <w:color w:val="000000"/>
          <w:lang w:val="uk-UA"/>
        </w:rPr>
        <w:t>мистецьких</w:t>
      </w:r>
      <w:r w:rsidRPr="007E2E85">
        <w:rPr>
          <w:color w:val="000000"/>
          <w:lang w:val="uk-UA"/>
        </w:rPr>
        <w:t xml:space="preserve"> проектів і програм (зокрема міжнародних) для розробки нових проектів і програми.</w:t>
      </w:r>
    </w:p>
    <w:p w:rsidR="00F73CA0" w:rsidRPr="007E2E85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5.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/>
        </w:rPr>
        <w:t xml:space="preserve">Обґрунтовувати доцільність застосування тих чи інших </w:t>
      </w:r>
      <w:r w:rsidR="00990CAA" w:rsidRPr="007E2E85">
        <w:rPr>
          <w:color w:val="000000"/>
          <w:lang w:val="uk-UA"/>
        </w:rPr>
        <w:t xml:space="preserve">педагогічних </w:t>
      </w:r>
      <w:r w:rsidRPr="007E2E85">
        <w:rPr>
          <w:color w:val="000000"/>
          <w:lang w:val="uk-UA"/>
        </w:rPr>
        <w:t xml:space="preserve">методів </w:t>
      </w:r>
      <w:r w:rsidR="00990CAA" w:rsidRPr="007E2E85">
        <w:rPr>
          <w:color w:val="000000"/>
          <w:lang w:val="uk-UA"/>
        </w:rPr>
        <w:t>викладання хореографічних дисциплін</w:t>
      </w:r>
      <w:r w:rsidRPr="007E2E85">
        <w:rPr>
          <w:color w:val="000000"/>
          <w:lang w:val="uk-UA"/>
        </w:rPr>
        <w:t>.</w:t>
      </w:r>
    </w:p>
    <w:p w:rsidR="00F73CA0" w:rsidRPr="007E2E85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/>
        </w:rPr>
      </w:pPr>
      <w:r w:rsidRPr="007E2E85">
        <w:rPr>
          <w:b/>
          <w:color w:val="000000"/>
          <w:lang w:val="uk-UA"/>
        </w:rPr>
        <w:t>ПРН</w:t>
      </w:r>
      <w:r w:rsidRPr="007E2E85">
        <w:rPr>
          <w:b/>
          <w:color w:val="000000"/>
          <w:spacing w:val="-6"/>
          <w:lang w:val="uk-UA"/>
        </w:rPr>
        <w:t xml:space="preserve"> 6.</w:t>
      </w:r>
      <w:r w:rsidRPr="007E2E85">
        <w:rPr>
          <w:color w:val="000000"/>
          <w:spacing w:val="-6"/>
          <w:lang w:val="uk-UA"/>
        </w:rPr>
        <w:t xml:space="preserve"> </w:t>
      </w:r>
      <w:r w:rsidRPr="007E2E85">
        <w:rPr>
          <w:color w:val="000000"/>
          <w:lang w:val="uk-UA"/>
        </w:rPr>
        <w:t xml:space="preserve">Застосовувати методи </w:t>
      </w:r>
      <w:r w:rsidR="00990CAA" w:rsidRPr="007E2E85">
        <w:rPr>
          <w:color w:val="000000"/>
          <w:lang w:val="uk-UA"/>
        </w:rPr>
        <w:t>та закони постановочної роботи при створенні хореографічного твору</w:t>
      </w:r>
      <w:r w:rsidRPr="007E2E85">
        <w:rPr>
          <w:color w:val="000000"/>
          <w:lang w:val="uk-UA"/>
        </w:rPr>
        <w:t>.</w:t>
      </w:r>
    </w:p>
    <w:p w:rsidR="00F73CA0" w:rsidRPr="007E2E85" w:rsidRDefault="00F73CA0" w:rsidP="0074543F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/>
        </w:rPr>
        <w:t>ПРН</w:t>
      </w:r>
      <w:r w:rsidRPr="007E2E85">
        <w:rPr>
          <w:b/>
          <w:color w:val="000000"/>
          <w:spacing w:val="-6"/>
          <w:lang w:val="uk-UA"/>
        </w:rPr>
        <w:t xml:space="preserve"> 7.</w:t>
      </w:r>
      <w:r w:rsidRPr="007E2E85">
        <w:rPr>
          <w:color w:val="000000"/>
          <w:spacing w:val="-6"/>
          <w:lang w:val="uk-UA"/>
        </w:rPr>
        <w:t xml:space="preserve"> </w:t>
      </w:r>
      <w:r w:rsidRPr="007E2E85">
        <w:rPr>
          <w:color w:val="000000"/>
          <w:lang w:val="uk-UA"/>
        </w:rPr>
        <w:t xml:space="preserve">Дотримуватися </w:t>
      </w:r>
      <w:r w:rsidRPr="007E2E85">
        <w:rPr>
          <w:color w:val="000000"/>
          <w:lang w:val="uk-UA" w:eastAsia="uk-UA"/>
        </w:rPr>
        <w:t xml:space="preserve">принципів професійної етики та </w:t>
      </w:r>
      <w:r w:rsidRPr="007E2E85">
        <w:rPr>
          <w:color w:val="000000"/>
          <w:lang w:val="uk-UA"/>
        </w:rPr>
        <w:t>розуміти можливі наслідки</w:t>
      </w:r>
      <w:r w:rsidRPr="007E2E85">
        <w:rPr>
          <w:color w:val="000000"/>
          <w:lang w:val="uk-UA" w:eastAsia="uk-UA"/>
        </w:rPr>
        <w:t xml:space="preserve"> своєї професійної діяльності для учасників </w:t>
      </w:r>
      <w:r w:rsidR="00990CAA" w:rsidRPr="007E2E85">
        <w:rPr>
          <w:color w:val="000000"/>
          <w:lang w:val="uk-UA" w:eastAsia="uk-UA"/>
        </w:rPr>
        <w:t>мистецько-творчих проектів у галузі культури і мистецтва.</w:t>
      </w:r>
    </w:p>
    <w:p w:rsidR="00F73CA0" w:rsidRPr="007E2E85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8.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Розробляти </w:t>
      </w:r>
      <w:r w:rsidR="00990CAA" w:rsidRPr="007E2E85">
        <w:rPr>
          <w:color w:val="000000"/>
          <w:lang w:val="uk-UA" w:eastAsia="uk-UA"/>
        </w:rPr>
        <w:t>проекти</w:t>
      </w:r>
      <w:r w:rsidRPr="007E2E85">
        <w:rPr>
          <w:color w:val="000000"/>
          <w:lang w:val="uk-UA" w:eastAsia="uk-UA"/>
        </w:rPr>
        <w:t xml:space="preserve"> досліджень та проводити власні </w:t>
      </w:r>
      <w:r w:rsidR="00990CAA" w:rsidRPr="007E2E85">
        <w:rPr>
          <w:color w:val="000000"/>
          <w:lang w:val="uk-UA" w:eastAsia="uk-UA"/>
        </w:rPr>
        <w:t>мистецькі акції</w:t>
      </w:r>
      <w:r w:rsidRPr="007E2E85">
        <w:rPr>
          <w:color w:val="000000"/>
          <w:lang w:val="uk-UA" w:eastAsia="uk-UA"/>
        </w:rPr>
        <w:t>.</w:t>
      </w:r>
    </w:p>
    <w:p w:rsidR="00F73CA0" w:rsidRPr="007E2E85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9.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Аналізувати та змістовно інтерпретувати </w:t>
      </w:r>
      <w:r w:rsidR="00990CAA" w:rsidRPr="007E2E85">
        <w:rPr>
          <w:color w:val="000000"/>
          <w:lang w:val="uk-UA" w:eastAsia="uk-UA"/>
        </w:rPr>
        <w:t>мистецьку</w:t>
      </w:r>
      <w:r w:rsidRPr="007E2E85">
        <w:rPr>
          <w:color w:val="000000"/>
          <w:lang w:val="uk-UA" w:eastAsia="uk-UA"/>
        </w:rPr>
        <w:t xml:space="preserve"> інформацію.</w:t>
      </w:r>
    </w:p>
    <w:p w:rsidR="00F73CA0" w:rsidRPr="007E2E85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10.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Підготувати проектну пропозицію (зокрема </w:t>
      </w:r>
      <w:r w:rsidR="00990CAA" w:rsidRPr="007E2E85">
        <w:rPr>
          <w:color w:val="000000"/>
          <w:lang w:val="uk-UA" w:eastAsia="uk-UA"/>
        </w:rPr>
        <w:t>творчого</w:t>
      </w:r>
      <w:r w:rsidRPr="007E2E85">
        <w:rPr>
          <w:color w:val="000000"/>
          <w:lang w:val="uk-UA" w:eastAsia="uk-UA"/>
        </w:rPr>
        <w:t xml:space="preserve"> проекту) з метою отримання фінансування.</w:t>
      </w:r>
    </w:p>
    <w:p w:rsidR="00F73CA0" w:rsidRPr="007E2E85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11.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Використовувати </w:t>
      </w:r>
      <w:r w:rsidR="00990CAA" w:rsidRPr="007E2E85">
        <w:rPr>
          <w:color w:val="000000"/>
          <w:lang w:val="uk-UA" w:eastAsia="uk-UA"/>
        </w:rPr>
        <w:t>засоби обробки та збору фольклорного танцю</w:t>
      </w:r>
      <w:r w:rsidRPr="007E2E85">
        <w:rPr>
          <w:color w:val="000000"/>
          <w:lang w:val="uk-UA" w:eastAsia="uk-UA"/>
        </w:rPr>
        <w:t>.</w:t>
      </w:r>
    </w:p>
    <w:p w:rsidR="00F73CA0" w:rsidRPr="007E2E85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b/>
          <w:color w:val="000000"/>
          <w:spacing w:val="-6"/>
          <w:lang w:val="uk-UA" w:eastAsia="uk-UA"/>
        </w:rPr>
        <w:t xml:space="preserve">12. </w:t>
      </w:r>
      <w:r w:rsidRPr="007E2E85">
        <w:rPr>
          <w:color w:val="000000"/>
          <w:lang w:val="uk-UA" w:eastAsia="uk-UA"/>
        </w:rPr>
        <w:t xml:space="preserve">Використовувати інформаційні технології для організації та забезпечення власної професійної діяльності під час планування та реалізації </w:t>
      </w:r>
      <w:r w:rsidR="00990CAA" w:rsidRPr="007E2E85">
        <w:rPr>
          <w:color w:val="000000"/>
          <w:lang w:val="uk-UA" w:eastAsia="uk-UA"/>
        </w:rPr>
        <w:t>мистецьки та культурних</w:t>
      </w:r>
      <w:r w:rsidRPr="007E2E85">
        <w:rPr>
          <w:color w:val="000000"/>
          <w:lang w:val="uk-UA" w:eastAsia="uk-UA"/>
        </w:rPr>
        <w:t xml:space="preserve"> проектів.</w:t>
      </w:r>
    </w:p>
    <w:p w:rsidR="00F73CA0" w:rsidRPr="007E2E85" w:rsidRDefault="00F73CA0" w:rsidP="0074543F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b/>
          <w:color w:val="000000"/>
          <w:spacing w:val="-6"/>
          <w:lang w:val="uk-UA" w:eastAsia="uk-UA"/>
        </w:rPr>
        <w:t>13.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rFonts w:eastAsia="Times New Roman"/>
          <w:color w:val="000000"/>
          <w:lang w:val="uk-UA" w:eastAsia="uk-UA"/>
        </w:rPr>
        <w:t>Готувати аналітичні тексти та доповіді</w:t>
      </w:r>
      <w:r w:rsidRPr="007E2E85">
        <w:rPr>
          <w:color w:val="000000"/>
          <w:lang w:val="uk-UA" w:eastAsia="uk-UA"/>
        </w:rPr>
        <w:t>.</w:t>
      </w:r>
    </w:p>
    <w:p w:rsidR="00F73CA0" w:rsidRPr="007E2E85" w:rsidRDefault="00990CAA" w:rsidP="0074543F">
      <w:pPr>
        <w:tabs>
          <w:tab w:val="left" w:pos="851"/>
        </w:tabs>
        <w:ind w:firstLine="567"/>
        <w:contextualSpacing/>
        <w:jc w:val="both"/>
        <w:rPr>
          <w:color w:val="000000"/>
          <w:lang w:val="uk-UA" w:eastAsia="uk-UA"/>
        </w:rPr>
      </w:pPr>
      <w:r w:rsidRPr="007E2E85">
        <w:rPr>
          <w:rFonts w:eastAsia="Times New Roman"/>
          <w:b/>
          <w:color w:val="000000"/>
          <w:lang w:val="uk-UA" w:eastAsia="uk-UA"/>
        </w:rPr>
        <w:t>ПРН</w:t>
      </w:r>
      <w:r w:rsidRPr="007E2E85">
        <w:rPr>
          <w:rFonts w:eastAsia="Times New Roman"/>
          <w:color w:val="000000"/>
          <w:spacing w:val="-6"/>
          <w:lang w:val="uk-UA" w:eastAsia="uk-UA"/>
        </w:rPr>
        <w:t xml:space="preserve"> </w:t>
      </w:r>
      <w:r w:rsidRPr="007E2E85">
        <w:rPr>
          <w:rFonts w:eastAsia="Times New Roman"/>
          <w:b/>
          <w:color w:val="000000"/>
          <w:spacing w:val="-6"/>
          <w:lang w:val="uk-UA" w:eastAsia="uk-UA"/>
        </w:rPr>
        <w:t xml:space="preserve">14. </w:t>
      </w:r>
      <w:r w:rsidR="00F73CA0" w:rsidRPr="007E2E85">
        <w:rPr>
          <w:color w:val="000000"/>
          <w:lang w:val="uk-UA"/>
        </w:rPr>
        <w:t xml:space="preserve">Представляти </w:t>
      </w:r>
      <w:r w:rsidRPr="007E2E85">
        <w:rPr>
          <w:color w:val="000000"/>
          <w:lang w:val="uk-UA"/>
        </w:rPr>
        <w:t xml:space="preserve">мистецькі </w:t>
      </w:r>
      <w:r w:rsidR="00F73CA0" w:rsidRPr="007E2E85">
        <w:rPr>
          <w:color w:val="000000"/>
          <w:lang w:val="uk-UA"/>
        </w:rPr>
        <w:t xml:space="preserve">та </w:t>
      </w:r>
      <w:r w:rsidRPr="007E2E85">
        <w:rPr>
          <w:color w:val="000000"/>
          <w:lang w:val="uk-UA"/>
        </w:rPr>
        <w:t>творчі</w:t>
      </w:r>
      <w:r w:rsidR="00F73CA0" w:rsidRPr="007E2E85">
        <w:rPr>
          <w:color w:val="000000"/>
          <w:lang w:val="uk-UA"/>
        </w:rPr>
        <w:t xml:space="preserve"> проекти</w:t>
      </w:r>
      <w:r w:rsidR="00F73CA0" w:rsidRPr="007E2E85">
        <w:rPr>
          <w:color w:val="000000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українською та </w:t>
      </w:r>
      <w:r w:rsidR="00F73CA0" w:rsidRPr="007E2E85">
        <w:rPr>
          <w:color w:val="000000"/>
          <w:lang w:val="uk-UA" w:eastAsia="uk-UA"/>
        </w:rPr>
        <w:t>англійською мовою.</w:t>
      </w:r>
    </w:p>
    <w:p w:rsidR="00F73CA0" w:rsidRPr="007E2E85" w:rsidRDefault="00990CAA" w:rsidP="0074543F">
      <w:pPr>
        <w:tabs>
          <w:tab w:val="left" w:pos="851"/>
        </w:tabs>
        <w:ind w:firstLine="567"/>
        <w:contextualSpacing/>
        <w:jc w:val="both"/>
        <w:rPr>
          <w:lang w:val="uk-UA"/>
        </w:rPr>
      </w:pPr>
      <w:r w:rsidRPr="007E2E85">
        <w:rPr>
          <w:rFonts w:eastAsia="Times New Roman"/>
          <w:b/>
          <w:color w:val="000000"/>
          <w:lang w:val="uk-UA" w:eastAsia="uk-UA"/>
        </w:rPr>
        <w:t>ПРН</w:t>
      </w:r>
      <w:r w:rsidRPr="007E2E85">
        <w:rPr>
          <w:rFonts w:eastAsia="Times New Roman"/>
          <w:color w:val="000000"/>
          <w:spacing w:val="-6"/>
          <w:lang w:val="uk-UA" w:eastAsia="uk-UA"/>
        </w:rPr>
        <w:t xml:space="preserve"> </w:t>
      </w:r>
      <w:r w:rsidRPr="007E2E85">
        <w:rPr>
          <w:rFonts w:eastAsia="Times New Roman"/>
          <w:b/>
          <w:color w:val="000000"/>
          <w:spacing w:val="-6"/>
          <w:lang w:val="uk-UA" w:eastAsia="uk-UA"/>
        </w:rPr>
        <w:t xml:space="preserve">15. </w:t>
      </w:r>
      <w:r w:rsidRPr="007E2E85">
        <w:rPr>
          <w:rFonts w:eastAsia="Times New Roman"/>
          <w:color w:val="000000"/>
          <w:spacing w:val="-6"/>
          <w:lang w:val="uk-UA" w:eastAsia="uk-UA"/>
        </w:rPr>
        <w:t>Здійснювати діяльність по організації роботи хореографічного колективу</w:t>
      </w:r>
      <w:r w:rsidRPr="007E2E85">
        <w:rPr>
          <w:lang w:val="uk-UA"/>
        </w:rPr>
        <w:t>.</w:t>
      </w:r>
    </w:p>
    <w:p w:rsidR="00F73CA0" w:rsidRPr="007E2E85" w:rsidRDefault="00F73CA0" w:rsidP="007C338A">
      <w:pPr>
        <w:jc w:val="both"/>
        <w:rPr>
          <w:lang w:val="uk-UA"/>
        </w:rPr>
      </w:pPr>
    </w:p>
    <w:tbl>
      <w:tblPr>
        <w:tblpPr w:leftFromText="180" w:rightFromText="180" w:vertAnchor="text" w:tblpX="108" w:tblpY="1"/>
        <w:tblOverlap w:val="never"/>
        <w:tblW w:w="7935" w:type="dxa"/>
        <w:tblLayout w:type="fixed"/>
        <w:tblLook w:val="0000"/>
      </w:tblPr>
      <w:tblGrid>
        <w:gridCol w:w="1414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73CA0" w:rsidRPr="007E2E85" w:rsidTr="00990CAA">
        <w:trPr>
          <w:cantSplit/>
          <w:trHeight w:val="113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A0" w:rsidRPr="007E2E85" w:rsidRDefault="00F73CA0" w:rsidP="00990CA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73CA0" w:rsidRPr="007E2E85" w:rsidRDefault="00F73CA0" w:rsidP="00990CA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15</w:t>
            </w:r>
          </w:p>
        </w:tc>
      </w:tr>
      <w:tr w:rsidR="00990CAA" w:rsidRPr="007E2E85" w:rsidTr="00DA380D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AA" w:rsidRPr="007E2E85" w:rsidRDefault="00990CAA" w:rsidP="00990CA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DA380D">
        <w:tc>
          <w:tcPr>
            <w:tcW w:w="793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380D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0D" w:rsidRPr="007E2E85" w:rsidRDefault="00DA380D" w:rsidP="00DA38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DD632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32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24" w:rsidRPr="007E2E85" w:rsidRDefault="00DD6324" w:rsidP="00DD632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DA380D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7E2E85" w:rsidTr="00990CA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7E2E85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EE7664" w:rsidRPr="007E2E85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7664" w:rsidRPr="007E2E85" w:rsidTr="00990CAA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4" w:rsidRPr="007E2E85" w:rsidRDefault="00EE7664" w:rsidP="00EE766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86C4D" w:rsidRPr="007E2E85" w:rsidRDefault="00C86C4D" w:rsidP="007C338A">
      <w:pPr>
        <w:rPr>
          <w:lang w:val="uk-UA"/>
        </w:rPr>
      </w:pPr>
    </w:p>
    <w:sectPr w:rsidR="00C86C4D" w:rsidRPr="007E2E85" w:rsidSect="00F73CA0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B67CB3"/>
    <w:multiLevelType w:val="hybridMultilevel"/>
    <w:tmpl w:val="6A78D59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38F"/>
    <w:multiLevelType w:val="hybridMultilevel"/>
    <w:tmpl w:val="BD1A15BC"/>
    <w:lvl w:ilvl="0" w:tplc="A78E7C80">
      <w:start w:val="3"/>
      <w:numFmt w:val="bullet"/>
      <w:lvlText w:val="–"/>
      <w:lvlJc w:val="left"/>
      <w:pPr>
        <w:ind w:left="6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3B5726AF"/>
    <w:multiLevelType w:val="hybridMultilevel"/>
    <w:tmpl w:val="8F843D4E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0216C"/>
    <w:multiLevelType w:val="hybridMultilevel"/>
    <w:tmpl w:val="C012162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002C4"/>
    <w:multiLevelType w:val="hybridMultilevel"/>
    <w:tmpl w:val="A0F2E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3E8D"/>
    <w:multiLevelType w:val="hybridMultilevel"/>
    <w:tmpl w:val="E18EAFDA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0A40"/>
    <w:multiLevelType w:val="hybridMultilevel"/>
    <w:tmpl w:val="CB7CEA8C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A9A5B70"/>
    <w:multiLevelType w:val="hybridMultilevel"/>
    <w:tmpl w:val="482AFC1A"/>
    <w:lvl w:ilvl="0" w:tplc="E8F24B38">
      <w:start w:val="1"/>
      <w:numFmt w:val="bullet"/>
      <w:lvlText w:val="–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818EA"/>
    <w:multiLevelType w:val="hybridMultilevel"/>
    <w:tmpl w:val="66B0D4B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14">
    <w:nsid w:val="74CD33EC"/>
    <w:multiLevelType w:val="hybridMultilevel"/>
    <w:tmpl w:val="632858E8"/>
    <w:lvl w:ilvl="0" w:tplc="26282D3C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1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3CA0"/>
    <w:rsid w:val="00015C3D"/>
    <w:rsid w:val="0007209D"/>
    <w:rsid w:val="000A5EBD"/>
    <w:rsid w:val="00142F39"/>
    <w:rsid w:val="0015541A"/>
    <w:rsid w:val="001A44D7"/>
    <w:rsid w:val="001B3B0C"/>
    <w:rsid w:val="0023722D"/>
    <w:rsid w:val="00273565"/>
    <w:rsid w:val="0027652F"/>
    <w:rsid w:val="002942C9"/>
    <w:rsid w:val="00305068"/>
    <w:rsid w:val="00313036"/>
    <w:rsid w:val="00371917"/>
    <w:rsid w:val="003B722A"/>
    <w:rsid w:val="003B76B2"/>
    <w:rsid w:val="00420C33"/>
    <w:rsid w:val="004667DD"/>
    <w:rsid w:val="004B142E"/>
    <w:rsid w:val="004E3454"/>
    <w:rsid w:val="004F1125"/>
    <w:rsid w:val="00504E25"/>
    <w:rsid w:val="0051433D"/>
    <w:rsid w:val="005A4BE1"/>
    <w:rsid w:val="005D35F9"/>
    <w:rsid w:val="006359E2"/>
    <w:rsid w:val="00655DDB"/>
    <w:rsid w:val="006C7CC9"/>
    <w:rsid w:val="007225CC"/>
    <w:rsid w:val="0074543F"/>
    <w:rsid w:val="00785774"/>
    <w:rsid w:val="007B5888"/>
    <w:rsid w:val="007C338A"/>
    <w:rsid w:val="007C671E"/>
    <w:rsid w:val="007E2E85"/>
    <w:rsid w:val="0082030A"/>
    <w:rsid w:val="00892A12"/>
    <w:rsid w:val="008B0B4A"/>
    <w:rsid w:val="008D4E9A"/>
    <w:rsid w:val="0096632E"/>
    <w:rsid w:val="00971B5D"/>
    <w:rsid w:val="009747FE"/>
    <w:rsid w:val="00990CAA"/>
    <w:rsid w:val="009A7AD8"/>
    <w:rsid w:val="009D024A"/>
    <w:rsid w:val="00A33310"/>
    <w:rsid w:val="00AB4930"/>
    <w:rsid w:val="00AD3D96"/>
    <w:rsid w:val="00B20214"/>
    <w:rsid w:val="00C44BB6"/>
    <w:rsid w:val="00C64907"/>
    <w:rsid w:val="00C86C4D"/>
    <w:rsid w:val="00CD7A5E"/>
    <w:rsid w:val="00CF152E"/>
    <w:rsid w:val="00CF15CE"/>
    <w:rsid w:val="00D87425"/>
    <w:rsid w:val="00DA380D"/>
    <w:rsid w:val="00DD6324"/>
    <w:rsid w:val="00E230B6"/>
    <w:rsid w:val="00E621D5"/>
    <w:rsid w:val="00E92FAC"/>
    <w:rsid w:val="00EA0910"/>
    <w:rsid w:val="00EC51F1"/>
    <w:rsid w:val="00EC7AA4"/>
    <w:rsid w:val="00EE7664"/>
    <w:rsid w:val="00F13F4B"/>
    <w:rsid w:val="00F73CA0"/>
    <w:rsid w:val="00FC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A0"/>
    <w:pPr>
      <w:suppressAutoHyphens/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7225CC"/>
    <w:pPr>
      <w:keepNext/>
      <w:suppressAutoHyphens w:val="0"/>
      <w:jc w:val="center"/>
      <w:outlineLvl w:val="1"/>
    </w:pPr>
    <w:rPr>
      <w:rFonts w:eastAsia="Times New Roman"/>
      <w:b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F73CA0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3CA0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F73CA0"/>
  </w:style>
  <w:style w:type="character" w:customStyle="1" w:styleId="WW8Num1z1">
    <w:name w:val="WW8Num1z1"/>
    <w:rsid w:val="00F73CA0"/>
  </w:style>
  <w:style w:type="character" w:customStyle="1" w:styleId="WW8Num1z2">
    <w:name w:val="WW8Num1z2"/>
    <w:rsid w:val="00F73CA0"/>
  </w:style>
  <w:style w:type="character" w:customStyle="1" w:styleId="WW8Num1z3">
    <w:name w:val="WW8Num1z3"/>
    <w:rsid w:val="00F73CA0"/>
  </w:style>
  <w:style w:type="character" w:customStyle="1" w:styleId="WW8Num1z4">
    <w:name w:val="WW8Num1z4"/>
    <w:rsid w:val="00F73CA0"/>
  </w:style>
  <w:style w:type="character" w:customStyle="1" w:styleId="WW8Num1z5">
    <w:name w:val="WW8Num1z5"/>
    <w:rsid w:val="00F73CA0"/>
  </w:style>
  <w:style w:type="character" w:customStyle="1" w:styleId="WW8Num1z6">
    <w:name w:val="WW8Num1z6"/>
    <w:rsid w:val="00F73CA0"/>
  </w:style>
  <w:style w:type="character" w:customStyle="1" w:styleId="WW8Num1z7">
    <w:name w:val="WW8Num1z7"/>
    <w:rsid w:val="00F73CA0"/>
  </w:style>
  <w:style w:type="character" w:customStyle="1" w:styleId="WW8Num1z8">
    <w:name w:val="WW8Num1z8"/>
    <w:rsid w:val="00F73CA0"/>
  </w:style>
  <w:style w:type="character" w:customStyle="1" w:styleId="WW8Num2z0">
    <w:name w:val="WW8Num2z0"/>
    <w:rsid w:val="00F73CA0"/>
    <w:rPr>
      <w:rFonts w:hint="default"/>
    </w:rPr>
  </w:style>
  <w:style w:type="character" w:customStyle="1" w:styleId="WW8Num3z0">
    <w:name w:val="WW8Num3z0"/>
    <w:rsid w:val="00F73CA0"/>
  </w:style>
  <w:style w:type="character" w:customStyle="1" w:styleId="WW8Num4z0">
    <w:name w:val="WW8Num4z0"/>
    <w:rsid w:val="00F73CA0"/>
  </w:style>
  <w:style w:type="character" w:customStyle="1" w:styleId="WW8Num4z1">
    <w:name w:val="WW8Num4z1"/>
    <w:rsid w:val="00F73CA0"/>
  </w:style>
  <w:style w:type="character" w:customStyle="1" w:styleId="WW8Num4z2">
    <w:name w:val="WW8Num4z2"/>
    <w:rsid w:val="00F73CA0"/>
  </w:style>
  <w:style w:type="character" w:customStyle="1" w:styleId="WW8Num4z3">
    <w:name w:val="WW8Num4z3"/>
    <w:rsid w:val="00F73CA0"/>
  </w:style>
  <w:style w:type="character" w:customStyle="1" w:styleId="WW8Num4z4">
    <w:name w:val="WW8Num4z4"/>
    <w:rsid w:val="00F73CA0"/>
  </w:style>
  <w:style w:type="character" w:customStyle="1" w:styleId="WW8Num4z5">
    <w:name w:val="WW8Num4z5"/>
    <w:rsid w:val="00F73CA0"/>
  </w:style>
  <w:style w:type="character" w:customStyle="1" w:styleId="WW8Num4z6">
    <w:name w:val="WW8Num4z6"/>
    <w:rsid w:val="00F73CA0"/>
  </w:style>
  <w:style w:type="character" w:customStyle="1" w:styleId="WW8Num4z7">
    <w:name w:val="WW8Num4z7"/>
    <w:rsid w:val="00F73CA0"/>
  </w:style>
  <w:style w:type="character" w:customStyle="1" w:styleId="WW8Num4z8">
    <w:name w:val="WW8Num4z8"/>
    <w:rsid w:val="00F73CA0"/>
  </w:style>
  <w:style w:type="character" w:customStyle="1" w:styleId="WW8Num5z0">
    <w:name w:val="WW8Num5z0"/>
    <w:rsid w:val="00F73CA0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F73CA0"/>
    <w:rPr>
      <w:rFonts w:hint="default"/>
    </w:rPr>
  </w:style>
  <w:style w:type="character" w:customStyle="1" w:styleId="WW8Num2z1">
    <w:name w:val="WW8Num2z1"/>
    <w:rsid w:val="00F73CA0"/>
  </w:style>
  <w:style w:type="character" w:customStyle="1" w:styleId="WW8Num2z2">
    <w:name w:val="WW8Num2z2"/>
    <w:rsid w:val="00F73CA0"/>
  </w:style>
  <w:style w:type="character" w:customStyle="1" w:styleId="WW8Num2z3">
    <w:name w:val="WW8Num2z3"/>
    <w:rsid w:val="00F73CA0"/>
  </w:style>
  <w:style w:type="character" w:customStyle="1" w:styleId="WW8Num2z4">
    <w:name w:val="WW8Num2z4"/>
    <w:rsid w:val="00F73CA0"/>
  </w:style>
  <w:style w:type="character" w:customStyle="1" w:styleId="WW8Num2z5">
    <w:name w:val="WW8Num2z5"/>
    <w:rsid w:val="00F73CA0"/>
  </w:style>
  <w:style w:type="character" w:customStyle="1" w:styleId="WW8Num2z6">
    <w:name w:val="WW8Num2z6"/>
    <w:rsid w:val="00F73CA0"/>
  </w:style>
  <w:style w:type="character" w:customStyle="1" w:styleId="WW8Num2z7">
    <w:name w:val="WW8Num2z7"/>
    <w:rsid w:val="00F73CA0"/>
  </w:style>
  <w:style w:type="character" w:customStyle="1" w:styleId="WW8Num2z8">
    <w:name w:val="WW8Num2z8"/>
    <w:rsid w:val="00F73CA0"/>
  </w:style>
  <w:style w:type="character" w:customStyle="1" w:styleId="WW8Num3z1">
    <w:name w:val="WW8Num3z1"/>
    <w:rsid w:val="00F73CA0"/>
  </w:style>
  <w:style w:type="character" w:customStyle="1" w:styleId="WW8Num3z2">
    <w:name w:val="WW8Num3z2"/>
    <w:rsid w:val="00F73CA0"/>
  </w:style>
  <w:style w:type="character" w:customStyle="1" w:styleId="WW8Num3z3">
    <w:name w:val="WW8Num3z3"/>
    <w:rsid w:val="00F73CA0"/>
  </w:style>
  <w:style w:type="character" w:customStyle="1" w:styleId="WW8Num3z4">
    <w:name w:val="WW8Num3z4"/>
    <w:rsid w:val="00F73CA0"/>
  </w:style>
  <w:style w:type="character" w:customStyle="1" w:styleId="WW8Num3z5">
    <w:name w:val="WW8Num3z5"/>
    <w:rsid w:val="00F73CA0"/>
  </w:style>
  <w:style w:type="character" w:customStyle="1" w:styleId="WW8Num3z6">
    <w:name w:val="WW8Num3z6"/>
    <w:rsid w:val="00F73CA0"/>
  </w:style>
  <w:style w:type="character" w:customStyle="1" w:styleId="WW8Num3z7">
    <w:name w:val="WW8Num3z7"/>
    <w:rsid w:val="00F73CA0"/>
  </w:style>
  <w:style w:type="character" w:customStyle="1" w:styleId="WW8Num3z8">
    <w:name w:val="WW8Num3z8"/>
    <w:rsid w:val="00F73CA0"/>
  </w:style>
  <w:style w:type="character" w:customStyle="1" w:styleId="WW8Num5z1">
    <w:name w:val="WW8Num5z1"/>
    <w:rsid w:val="00F73CA0"/>
  </w:style>
  <w:style w:type="character" w:customStyle="1" w:styleId="WW8Num5z2">
    <w:name w:val="WW8Num5z2"/>
    <w:rsid w:val="00F73CA0"/>
  </w:style>
  <w:style w:type="character" w:customStyle="1" w:styleId="WW8Num5z3">
    <w:name w:val="WW8Num5z3"/>
    <w:rsid w:val="00F73CA0"/>
  </w:style>
  <w:style w:type="character" w:customStyle="1" w:styleId="WW8Num5z4">
    <w:name w:val="WW8Num5z4"/>
    <w:rsid w:val="00F73CA0"/>
  </w:style>
  <w:style w:type="character" w:customStyle="1" w:styleId="WW8Num5z5">
    <w:name w:val="WW8Num5z5"/>
    <w:rsid w:val="00F73CA0"/>
  </w:style>
  <w:style w:type="character" w:customStyle="1" w:styleId="WW8Num5z6">
    <w:name w:val="WW8Num5z6"/>
    <w:rsid w:val="00F73CA0"/>
  </w:style>
  <w:style w:type="character" w:customStyle="1" w:styleId="WW8Num5z7">
    <w:name w:val="WW8Num5z7"/>
    <w:rsid w:val="00F73CA0"/>
  </w:style>
  <w:style w:type="character" w:customStyle="1" w:styleId="WW8Num5z8">
    <w:name w:val="WW8Num5z8"/>
    <w:rsid w:val="00F73CA0"/>
  </w:style>
  <w:style w:type="character" w:customStyle="1" w:styleId="WW8Num6z1">
    <w:name w:val="WW8Num6z1"/>
    <w:rsid w:val="00F73CA0"/>
  </w:style>
  <w:style w:type="character" w:customStyle="1" w:styleId="WW8Num6z2">
    <w:name w:val="WW8Num6z2"/>
    <w:rsid w:val="00F73CA0"/>
  </w:style>
  <w:style w:type="character" w:customStyle="1" w:styleId="WW8Num6z3">
    <w:name w:val="WW8Num6z3"/>
    <w:rsid w:val="00F73CA0"/>
  </w:style>
  <w:style w:type="character" w:customStyle="1" w:styleId="WW8Num6z4">
    <w:name w:val="WW8Num6z4"/>
    <w:rsid w:val="00F73CA0"/>
  </w:style>
  <w:style w:type="character" w:customStyle="1" w:styleId="WW8Num6z5">
    <w:name w:val="WW8Num6z5"/>
    <w:rsid w:val="00F73CA0"/>
  </w:style>
  <w:style w:type="character" w:customStyle="1" w:styleId="WW8Num6z6">
    <w:name w:val="WW8Num6z6"/>
    <w:rsid w:val="00F73CA0"/>
  </w:style>
  <w:style w:type="character" w:customStyle="1" w:styleId="WW8Num6z7">
    <w:name w:val="WW8Num6z7"/>
    <w:rsid w:val="00F73CA0"/>
  </w:style>
  <w:style w:type="character" w:customStyle="1" w:styleId="WW8Num6z8">
    <w:name w:val="WW8Num6z8"/>
    <w:rsid w:val="00F73CA0"/>
  </w:style>
  <w:style w:type="character" w:customStyle="1" w:styleId="WW8Num7z0">
    <w:name w:val="WW8Num7z0"/>
    <w:rsid w:val="00F73CA0"/>
    <w:rPr>
      <w:rFonts w:cs="Times New Roman"/>
    </w:rPr>
  </w:style>
  <w:style w:type="character" w:customStyle="1" w:styleId="WW8Num8z0">
    <w:name w:val="WW8Num8z0"/>
    <w:rsid w:val="00F73CA0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F73CA0"/>
  </w:style>
  <w:style w:type="character" w:customStyle="1" w:styleId="WW8Num8z2">
    <w:name w:val="WW8Num8z2"/>
    <w:rsid w:val="00F73CA0"/>
  </w:style>
  <w:style w:type="character" w:customStyle="1" w:styleId="WW8Num8z3">
    <w:name w:val="WW8Num8z3"/>
    <w:rsid w:val="00F73CA0"/>
  </w:style>
  <w:style w:type="character" w:customStyle="1" w:styleId="WW8Num8z4">
    <w:name w:val="WW8Num8z4"/>
    <w:rsid w:val="00F73CA0"/>
  </w:style>
  <w:style w:type="character" w:customStyle="1" w:styleId="WW8Num8z5">
    <w:name w:val="WW8Num8z5"/>
    <w:rsid w:val="00F73CA0"/>
  </w:style>
  <w:style w:type="character" w:customStyle="1" w:styleId="WW8Num8z6">
    <w:name w:val="WW8Num8z6"/>
    <w:rsid w:val="00F73CA0"/>
  </w:style>
  <w:style w:type="character" w:customStyle="1" w:styleId="WW8Num8z7">
    <w:name w:val="WW8Num8z7"/>
    <w:rsid w:val="00F73CA0"/>
  </w:style>
  <w:style w:type="character" w:customStyle="1" w:styleId="WW8Num8z8">
    <w:name w:val="WW8Num8z8"/>
    <w:rsid w:val="00F73CA0"/>
  </w:style>
  <w:style w:type="character" w:customStyle="1" w:styleId="WW8Num9z0">
    <w:name w:val="WW8Num9z0"/>
    <w:rsid w:val="00F73CA0"/>
    <w:rPr>
      <w:rFonts w:hint="default"/>
    </w:rPr>
  </w:style>
  <w:style w:type="character" w:customStyle="1" w:styleId="WW8Num9z1">
    <w:name w:val="WW8Num9z1"/>
    <w:rsid w:val="00F73CA0"/>
  </w:style>
  <w:style w:type="character" w:customStyle="1" w:styleId="WW8Num9z2">
    <w:name w:val="WW8Num9z2"/>
    <w:rsid w:val="00F73CA0"/>
  </w:style>
  <w:style w:type="character" w:customStyle="1" w:styleId="WW8Num9z3">
    <w:name w:val="WW8Num9z3"/>
    <w:rsid w:val="00F73CA0"/>
  </w:style>
  <w:style w:type="character" w:customStyle="1" w:styleId="WW8Num9z4">
    <w:name w:val="WW8Num9z4"/>
    <w:rsid w:val="00F73CA0"/>
  </w:style>
  <w:style w:type="character" w:customStyle="1" w:styleId="WW8Num9z5">
    <w:name w:val="WW8Num9z5"/>
    <w:rsid w:val="00F73CA0"/>
  </w:style>
  <w:style w:type="character" w:customStyle="1" w:styleId="WW8Num9z6">
    <w:name w:val="WW8Num9z6"/>
    <w:rsid w:val="00F73CA0"/>
  </w:style>
  <w:style w:type="character" w:customStyle="1" w:styleId="WW8Num9z7">
    <w:name w:val="WW8Num9z7"/>
    <w:rsid w:val="00F73CA0"/>
  </w:style>
  <w:style w:type="character" w:customStyle="1" w:styleId="WW8Num9z8">
    <w:name w:val="WW8Num9z8"/>
    <w:rsid w:val="00F73CA0"/>
  </w:style>
  <w:style w:type="character" w:customStyle="1" w:styleId="WW8Num10z0">
    <w:name w:val="WW8Num10z0"/>
    <w:rsid w:val="00F73CA0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F73CA0"/>
    <w:rPr>
      <w:rFonts w:hint="default"/>
    </w:rPr>
  </w:style>
  <w:style w:type="character" w:customStyle="1" w:styleId="WW8Num10z2">
    <w:name w:val="WW8Num10z2"/>
    <w:rsid w:val="00F73CA0"/>
  </w:style>
  <w:style w:type="character" w:customStyle="1" w:styleId="WW8Num10z3">
    <w:name w:val="WW8Num10z3"/>
    <w:rsid w:val="00F73CA0"/>
  </w:style>
  <w:style w:type="character" w:customStyle="1" w:styleId="WW8Num10z4">
    <w:name w:val="WW8Num10z4"/>
    <w:rsid w:val="00F73CA0"/>
  </w:style>
  <w:style w:type="character" w:customStyle="1" w:styleId="WW8Num10z5">
    <w:name w:val="WW8Num10z5"/>
    <w:rsid w:val="00F73CA0"/>
  </w:style>
  <w:style w:type="character" w:customStyle="1" w:styleId="WW8Num10z6">
    <w:name w:val="WW8Num10z6"/>
    <w:rsid w:val="00F73CA0"/>
  </w:style>
  <w:style w:type="character" w:customStyle="1" w:styleId="WW8Num10z7">
    <w:name w:val="WW8Num10z7"/>
    <w:rsid w:val="00F73CA0"/>
  </w:style>
  <w:style w:type="character" w:customStyle="1" w:styleId="WW8Num10z8">
    <w:name w:val="WW8Num10z8"/>
    <w:rsid w:val="00F73CA0"/>
  </w:style>
  <w:style w:type="character" w:customStyle="1" w:styleId="WW8Num11z0">
    <w:name w:val="WW8Num11z0"/>
    <w:rsid w:val="00F73CA0"/>
    <w:rPr>
      <w:rFonts w:ascii="Wingdings" w:hAnsi="Wingdings" w:cs="Wingdings" w:hint="default"/>
    </w:rPr>
  </w:style>
  <w:style w:type="character" w:customStyle="1" w:styleId="WW8Num11z1">
    <w:name w:val="WW8Num11z1"/>
    <w:rsid w:val="00F73CA0"/>
    <w:rPr>
      <w:rFonts w:ascii="Courier New" w:hAnsi="Courier New" w:cs="Courier New" w:hint="default"/>
    </w:rPr>
  </w:style>
  <w:style w:type="character" w:customStyle="1" w:styleId="WW8Num11z3">
    <w:name w:val="WW8Num11z3"/>
    <w:rsid w:val="00F73CA0"/>
    <w:rPr>
      <w:rFonts w:ascii="Symbol" w:hAnsi="Symbol" w:cs="Symbol" w:hint="default"/>
    </w:rPr>
  </w:style>
  <w:style w:type="character" w:customStyle="1" w:styleId="WW8Num12z0">
    <w:name w:val="WW8Num12z0"/>
    <w:rsid w:val="00F73CA0"/>
    <w:rPr>
      <w:rFonts w:cs="Times New Roman"/>
    </w:rPr>
  </w:style>
  <w:style w:type="character" w:customStyle="1" w:styleId="WW8Num13z0">
    <w:name w:val="WW8Num13z0"/>
    <w:rsid w:val="00F73CA0"/>
    <w:rPr>
      <w:rFonts w:ascii="Wingdings" w:hAnsi="Wingdings" w:cs="Wingdings" w:hint="default"/>
    </w:rPr>
  </w:style>
  <w:style w:type="character" w:customStyle="1" w:styleId="WW8Num13z1">
    <w:name w:val="WW8Num13z1"/>
    <w:rsid w:val="00F73CA0"/>
    <w:rPr>
      <w:rFonts w:ascii="Courier New" w:hAnsi="Courier New" w:cs="Courier New" w:hint="default"/>
    </w:rPr>
  </w:style>
  <w:style w:type="character" w:customStyle="1" w:styleId="WW8Num13z3">
    <w:name w:val="WW8Num13z3"/>
    <w:rsid w:val="00F73CA0"/>
    <w:rPr>
      <w:rFonts w:ascii="Symbol" w:hAnsi="Symbol" w:cs="Symbol" w:hint="default"/>
    </w:rPr>
  </w:style>
  <w:style w:type="character" w:customStyle="1" w:styleId="WW8Num14z0">
    <w:name w:val="WW8Num14z0"/>
    <w:rsid w:val="00F73CA0"/>
    <w:rPr>
      <w:rFonts w:hint="default"/>
    </w:rPr>
  </w:style>
  <w:style w:type="character" w:customStyle="1" w:styleId="WW8Num14z1">
    <w:name w:val="WW8Num14z1"/>
    <w:rsid w:val="00F73CA0"/>
  </w:style>
  <w:style w:type="character" w:customStyle="1" w:styleId="WW8Num14z2">
    <w:name w:val="WW8Num14z2"/>
    <w:rsid w:val="00F73CA0"/>
  </w:style>
  <w:style w:type="character" w:customStyle="1" w:styleId="WW8Num14z3">
    <w:name w:val="WW8Num14z3"/>
    <w:rsid w:val="00F73CA0"/>
  </w:style>
  <w:style w:type="character" w:customStyle="1" w:styleId="WW8Num14z4">
    <w:name w:val="WW8Num14z4"/>
    <w:rsid w:val="00F73CA0"/>
  </w:style>
  <w:style w:type="character" w:customStyle="1" w:styleId="WW8Num14z5">
    <w:name w:val="WW8Num14z5"/>
    <w:rsid w:val="00F73CA0"/>
  </w:style>
  <w:style w:type="character" w:customStyle="1" w:styleId="WW8Num14z6">
    <w:name w:val="WW8Num14z6"/>
    <w:rsid w:val="00F73CA0"/>
  </w:style>
  <w:style w:type="character" w:customStyle="1" w:styleId="WW8Num14z7">
    <w:name w:val="WW8Num14z7"/>
    <w:rsid w:val="00F73CA0"/>
  </w:style>
  <w:style w:type="character" w:customStyle="1" w:styleId="WW8Num14z8">
    <w:name w:val="WW8Num14z8"/>
    <w:rsid w:val="00F73CA0"/>
  </w:style>
  <w:style w:type="character" w:customStyle="1" w:styleId="WW8Num15z0">
    <w:name w:val="WW8Num15z0"/>
    <w:rsid w:val="00F73CA0"/>
    <w:rPr>
      <w:rFonts w:ascii="Wingdings" w:hAnsi="Wingdings" w:cs="Wingdings" w:hint="default"/>
    </w:rPr>
  </w:style>
  <w:style w:type="character" w:customStyle="1" w:styleId="WW8Num15z1">
    <w:name w:val="WW8Num15z1"/>
    <w:rsid w:val="00F73CA0"/>
    <w:rPr>
      <w:rFonts w:ascii="Courier New" w:hAnsi="Courier New" w:cs="Courier New" w:hint="default"/>
    </w:rPr>
  </w:style>
  <w:style w:type="character" w:customStyle="1" w:styleId="WW8Num15z3">
    <w:name w:val="WW8Num15z3"/>
    <w:rsid w:val="00F73CA0"/>
    <w:rPr>
      <w:rFonts w:ascii="Symbol" w:hAnsi="Symbol" w:cs="Symbol" w:hint="default"/>
    </w:rPr>
  </w:style>
  <w:style w:type="character" w:customStyle="1" w:styleId="1">
    <w:name w:val="Основной шрифт абзаца1"/>
    <w:rsid w:val="00F73CA0"/>
  </w:style>
  <w:style w:type="character" w:customStyle="1" w:styleId="rvts0">
    <w:name w:val="rvts0"/>
    <w:rsid w:val="00F73CA0"/>
    <w:rPr>
      <w:rFonts w:cs="Times New Roman"/>
    </w:rPr>
  </w:style>
  <w:style w:type="character" w:customStyle="1" w:styleId="a3">
    <w:name w:val="Знак Знак"/>
    <w:rsid w:val="00F73CA0"/>
    <w:rPr>
      <w:b/>
      <w:sz w:val="28"/>
      <w:lang w:val="ru-RU" w:bidi="ar-SA"/>
    </w:rPr>
  </w:style>
  <w:style w:type="character" w:customStyle="1" w:styleId="10">
    <w:name w:val="Знак примечания1"/>
    <w:rsid w:val="00F73CA0"/>
    <w:rPr>
      <w:sz w:val="16"/>
      <w:szCs w:val="16"/>
    </w:rPr>
  </w:style>
  <w:style w:type="character" w:customStyle="1" w:styleId="a4">
    <w:name w:val="Символ нумерації"/>
    <w:rsid w:val="00F73CA0"/>
  </w:style>
  <w:style w:type="character" w:customStyle="1" w:styleId="WW8Num13z2">
    <w:name w:val="WW8Num13z2"/>
    <w:rsid w:val="00F73CA0"/>
    <w:rPr>
      <w:rFonts w:ascii="Wingdings" w:hAnsi="Wingdings" w:cs="Wingdings" w:hint="default"/>
    </w:rPr>
  </w:style>
  <w:style w:type="character" w:customStyle="1" w:styleId="WW8Num20z0">
    <w:name w:val="WW8Num20z0"/>
    <w:rsid w:val="00F73CA0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F73CA0"/>
  </w:style>
  <w:style w:type="character" w:customStyle="1" w:styleId="WW8Num20z2">
    <w:name w:val="WW8Num20z2"/>
    <w:rsid w:val="00F73CA0"/>
  </w:style>
  <w:style w:type="character" w:customStyle="1" w:styleId="WW8Num20z3">
    <w:name w:val="WW8Num20z3"/>
    <w:rsid w:val="00F73CA0"/>
  </w:style>
  <w:style w:type="character" w:customStyle="1" w:styleId="WW8Num20z4">
    <w:name w:val="WW8Num20z4"/>
    <w:rsid w:val="00F73CA0"/>
  </w:style>
  <w:style w:type="character" w:customStyle="1" w:styleId="WW8Num20z5">
    <w:name w:val="WW8Num20z5"/>
    <w:rsid w:val="00F73CA0"/>
  </w:style>
  <w:style w:type="character" w:customStyle="1" w:styleId="WW8Num20z6">
    <w:name w:val="WW8Num20z6"/>
    <w:rsid w:val="00F73CA0"/>
  </w:style>
  <w:style w:type="character" w:customStyle="1" w:styleId="WW8Num20z7">
    <w:name w:val="WW8Num20z7"/>
    <w:rsid w:val="00F73CA0"/>
  </w:style>
  <w:style w:type="character" w:customStyle="1" w:styleId="WW8Num20z8">
    <w:name w:val="WW8Num20z8"/>
    <w:rsid w:val="00F73CA0"/>
  </w:style>
  <w:style w:type="paragraph" w:customStyle="1" w:styleId="a5">
    <w:name w:val="Заголовок"/>
    <w:basedOn w:val="a"/>
    <w:next w:val="a6"/>
    <w:rsid w:val="00F73C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F73CA0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F73CA0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F73CA0"/>
    <w:rPr>
      <w:rFonts w:cs="Arial"/>
    </w:rPr>
  </w:style>
  <w:style w:type="paragraph" w:styleId="a9">
    <w:name w:val="caption"/>
    <w:basedOn w:val="a"/>
    <w:qFormat/>
    <w:rsid w:val="00F73CA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F73CA0"/>
    <w:pPr>
      <w:suppressLineNumbers/>
    </w:pPr>
    <w:rPr>
      <w:rFonts w:cs="Arial"/>
    </w:rPr>
  </w:style>
  <w:style w:type="paragraph" w:customStyle="1" w:styleId="11">
    <w:name w:val="Абзац списка1"/>
    <w:basedOn w:val="a"/>
    <w:uiPriority w:val="99"/>
    <w:rsid w:val="00F73CA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F73CA0"/>
    <w:pPr>
      <w:jc w:val="both"/>
    </w:pPr>
    <w:rPr>
      <w:i/>
      <w:sz w:val="28"/>
      <w:szCs w:val="28"/>
      <w:lang w:val="uk-UA"/>
    </w:rPr>
  </w:style>
  <w:style w:type="paragraph" w:styleId="ac">
    <w:name w:val="List Paragraph"/>
    <w:basedOn w:val="a"/>
    <w:uiPriority w:val="34"/>
    <w:qFormat/>
    <w:rsid w:val="00F73CA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F73CA0"/>
    <w:pPr>
      <w:suppressLineNumbers/>
    </w:pPr>
  </w:style>
  <w:style w:type="paragraph" w:customStyle="1" w:styleId="ae">
    <w:name w:val="Заголовок таблиці"/>
    <w:basedOn w:val="ad"/>
    <w:rsid w:val="00F73CA0"/>
    <w:pPr>
      <w:jc w:val="center"/>
    </w:pPr>
    <w:rPr>
      <w:b/>
      <w:bCs/>
    </w:rPr>
  </w:style>
  <w:style w:type="paragraph" w:styleId="af">
    <w:name w:val="Normal (Web)"/>
    <w:basedOn w:val="a"/>
    <w:rsid w:val="00F73CA0"/>
    <w:pPr>
      <w:spacing w:before="280" w:after="280"/>
    </w:pPr>
  </w:style>
  <w:style w:type="character" w:customStyle="1" w:styleId="20">
    <w:name w:val="Заголовок 2 Знак"/>
    <w:basedOn w:val="a0"/>
    <w:link w:val="2"/>
    <w:rsid w:val="00722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AD3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15C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C3D"/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BodyTextIndent21">
    <w:name w:val="Body Text Indent 21"/>
    <w:basedOn w:val="a"/>
    <w:uiPriority w:val="99"/>
    <w:rsid w:val="00C64907"/>
    <w:pPr>
      <w:suppressAutoHyphens w:val="0"/>
      <w:spacing w:line="360" w:lineRule="auto"/>
      <w:ind w:firstLine="720"/>
      <w:jc w:val="both"/>
    </w:pPr>
    <w:rPr>
      <w:rFonts w:eastAsia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24902</Words>
  <Characters>14195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Kafedra</cp:lastModifiedBy>
  <cp:revision>5</cp:revision>
  <cp:lastPrinted>2019-05-29T11:14:00Z</cp:lastPrinted>
  <dcterms:created xsi:type="dcterms:W3CDTF">2019-05-29T10:31:00Z</dcterms:created>
  <dcterms:modified xsi:type="dcterms:W3CDTF">2019-05-30T11:36:00Z</dcterms:modified>
</cp:coreProperties>
</file>