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7" w:rsidRDefault="007C7531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98080" cy="10430510"/>
            <wp:effectExtent l="0" t="0" r="7620" b="889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43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578" w:lineRule="exact"/>
      </w:pPr>
    </w:p>
    <w:p w:rsidR="00FE2067" w:rsidRDefault="00FE2067">
      <w:pPr>
        <w:rPr>
          <w:sz w:val="2"/>
          <w:szCs w:val="2"/>
        </w:rPr>
        <w:sectPr w:rsidR="00FE2067">
          <w:type w:val="continuous"/>
          <w:pgSz w:w="11906" w:h="16838"/>
          <w:pgMar w:top="181" w:right="49" w:bottom="181" w:left="49" w:header="0" w:footer="3" w:gutter="0"/>
          <w:cols w:space="720"/>
          <w:noEndnote/>
          <w:docGrid w:linePitch="360"/>
        </w:sectPr>
      </w:pPr>
    </w:p>
    <w:p w:rsidR="00FE2067" w:rsidRDefault="001C7D72">
      <w:pPr>
        <w:pStyle w:val="1"/>
        <w:numPr>
          <w:ilvl w:val="0"/>
          <w:numId w:val="1"/>
        </w:numPr>
        <w:shd w:val="clear" w:color="auto" w:fill="auto"/>
        <w:tabs>
          <w:tab w:val="left" w:pos="544"/>
        </w:tabs>
        <w:ind w:left="40"/>
      </w:pPr>
      <w:r>
        <w:lastRenderedPageBreak/>
        <w:t>Виключається використання декорацій.</w:t>
      </w:r>
    </w:p>
    <w:p w:rsidR="00FE2067" w:rsidRDefault="001C7D72" w:rsidP="001D48CD">
      <w:pPr>
        <w:pStyle w:val="1"/>
        <w:numPr>
          <w:ilvl w:val="0"/>
          <w:numId w:val="1"/>
        </w:numPr>
        <w:shd w:val="clear" w:color="auto" w:fill="auto"/>
        <w:tabs>
          <w:tab w:val="left" w:pos="544"/>
        </w:tabs>
        <w:ind w:left="40"/>
        <w:jc w:val="both"/>
      </w:pPr>
      <w:r>
        <w:t>Порядок виступів учасників встановлюється жеребкуванням.</w:t>
      </w:r>
    </w:p>
    <w:p w:rsidR="00FE2067" w:rsidRDefault="001C7D72" w:rsidP="001D48CD">
      <w:pPr>
        <w:pStyle w:val="1"/>
        <w:numPr>
          <w:ilvl w:val="0"/>
          <w:numId w:val="1"/>
        </w:numPr>
        <w:shd w:val="clear" w:color="auto" w:fill="auto"/>
        <w:tabs>
          <w:tab w:val="left" w:pos="544"/>
          <w:tab w:val="left" w:pos="630"/>
        </w:tabs>
        <w:spacing w:after="120"/>
        <w:ind w:left="40" w:right="-1"/>
        <w:jc w:val="both"/>
      </w:pPr>
      <w:r>
        <w:t>Переможці конкурсу залучаються до виступів у фрагментах Міжнародного свята літератури і мистецтв «Лесині джерела».</w:t>
      </w:r>
    </w:p>
    <w:p w:rsidR="00FE2067" w:rsidRDefault="001C7D72" w:rsidP="001D48CD">
      <w:pPr>
        <w:pStyle w:val="1"/>
        <w:numPr>
          <w:ilvl w:val="0"/>
          <w:numId w:val="2"/>
        </w:numPr>
        <w:shd w:val="clear" w:color="auto" w:fill="auto"/>
        <w:tabs>
          <w:tab w:val="left" w:pos="318"/>
          <w:tab w:val="left" w:pos="544"/>
        </w:tabs>
        <w:ind w:left="40"/>
        <w:jc w:val="both"/>
      </w:pPr>
      <w:r>
        <w:t>Критерії оцінювання: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ind w:left="40"/>
        <w:jc w:val="both"/>
      </w:pPr>
      <w:r>
        <w:t>Оцінка виступів конкурсантів здійснюється за такими критеріями:</w:t>
      </w:r>
    </w:p>
    <w:p w:rsidR="00FE2067" w:rsidRDefault="001C7D72" w:rsidP="001D48CD">
      <w:pPr>
        <w:pStyle w:val="1"/>
        <w:numPr>
          <w:ilvl w:val="0"/>
          <w:numId w:val="3"/>
        </w:numPr>
        <w:shd w:val="clear" w:color="auto" w:fill="auto"/>
        <w:tabs>
          <w:tab w:val="left" w:pos="198"/>
          <w:tab w:val="left" w:pos="544"/>
        </w:tabs>
        <w:ind w:left="40"/>
        <w:jc w:val="both"/>
      </w:pPr>
      <w:r>
        <w:t>художній рівень виконавчої майстерності;</w:t>
      </w:r>
    </w:p>
    <w:p w:rsidR="00FE2067" w:rsidRDefault="001C7D72" w:rsidP="001D48CD">
      <w:pPr>
        <w:pStyle w:val="1"/>
        <w:numPr>
          <w:ilvl w:val="0"/>
          <w:numId w:val="3"/>
        </w:numPr>
        <w:shd w:val="clear" w:color="auto" w:fill="auto"/>
        <w:tabs>
          <w:tab w:val="left" w:pos="203"/>
          <w:tab w:val="left" w:pos="544"/>
        </w:tabs>
        <w:ind w:left="40"/>
        <w:jc w:val="both"/>
      </w:pPr>
      <w:r>
        <w:t>самобутність виконання (оригінальність, емоційність);</w:t>
      </w:r>
    </w:p>
    <w:p w:rsidR="00FE2067" w:rsidRDefault="001C7D72" w:rsidP="001D48CD">
      <w:pPr>
        <w:pStyle w:val="1"/>
        <w:numPr>
          <w:ilvl w:val="0"/>
          <w:numId w:val="3"/>
        </w:numPr>
        <w:shd w:val="clear" w:color="auto" w:fill="auto"/>
        <w:tabs>
          <w:tab w:val="left" w:pos="290"/>
          <w:tab w:val="left" w:pos="544"/>
        </w:tabs>
        <w:ind w:left="40"/>
        <w:jc w:val="both"/>
      </w:pPr>
      <w:r>
        <w:t>сценічна культура (поведінка на сцені, відповідність сценічного костюму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spacing w:after="52" w:line="270" w:lineRule="exact"/>
        <w:ind w:left="40"/>
        <w:jc w:val="both"/>
      </w:pPr>
      <w:r>
        <w:t>тематичному образу);</w:t>
      </w:r>
    </w:p>
    <w:p w:rsidR="00FE2067" w:rsidRDefault="001C7D72" w:rsidP="001D48CD">
      <w:pPr>
        <w:pStyle w:val="1"/>
        <w:numPr>
          <w:ilvl w:val="0"/>
          <w:numId w:val="3"/>
        </w:numPr>
        <w:shd w:val="clear" w:color="auto" w:fill="auto"/>
        <w:tabs>
          <w:tab w:val="left" w:pos="198"/>
          <w:tab w:val="left" w:pos="544"/>
        </w:tabs>
        <w:spacing w:after="135" w:line="270" w:lineRule="exact"/>
        <w:ind w:left="40"/>
        <w:jc w:val="both"/>
      </w:pPr>
      <w:r>
        <w:t>яскрава індивідуальність.</w:t>
      </w:r>
    </w:p>
    <w:p w:rsidR="00FE2067" w:rsidRDefault="001C7D72" w:rsidP="001D48CD">
      <w:pPr>
        <w:pStyle w:val="1"/>
        <w:numPr>
          <w:ilvl w:val="0"/>
          <w:numId w:val="2"/>
        </w:numPr>
        <w:shd w:val="clear" w:color="auto" w:fill="auto"/>
        <w:tabs>
          <w:tab w:val="left" w:pos="323"/>
          <w:tab w:val="left" w:pos="544"/>
        </w:tabs>
        <w:spacing w:line="322" w:lineRule="exact"/>
        <w:ind w:left="40"/>
        <w:jc w:val="both"/>
      </w:pPr>
      <w:r>
        <w:t>Нагородження переможців;</w:t>
      </w:r>
    </w:p>
    <w:p w:rsidR="00FE2067" w:rsidRDefault="001C7D72" w:rsidP="001D48CD">
      <w:pPr>
        <w:pStyle w:val="1"/>
        <w:numPr>
          <w:ilvl w:val="1"/>
          <w:numId w:val="2"/>
        </w:numPr>
        <w:shd w:val="clear" w:color="auto" w:fill="auto"/>
        <w:tabs>
          <w:tab w:val="left" w:pos="544"/>
        </w:tabs>
        <w:spacing w:line="322" w:lineRule="exact"/>
        <w:ind w:left="40"/>
        <w:jc w:val="both"/>
      </w:pPr>
      <w:r>
        <w:t>Переможці конкурсу визначаються та нагороджуються у день проведення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spacing w:line="322" w:lineRule="exact"/>
        <w:ind w:left="40"/>
        <w:jc w:val="both"/>
      </w:pPr>
      <w:r>
        <w:t>конкурсу.</w:t>
      </w:r>
    </w:p>
    <w:p w:rsidR="00FE2067" w:rsidRDefault="001C7D72" w:rsidP="001D48CD">
      <w:pPr>
        <w:pStyle w:val="1"/>
        <w:numPr>
          <w:ilvl w:val="1"/>
          <w:numId w:val="2"/>
        </w:numPr>
        <w:shd w:val="clear" w:color="auto" w:fill="auto"/>
        <w:tabs>
          <w:tab w:val="left" w:pos="453"/>
          <w:tab w:val="left" w:pos="544"/>
        </w:tabs>
        <w:spacing w:line="322" w:lineRule="exact"/>
        <w:ind w:left="40"/>
        <w:jc w:val="both"/>
      </w:pPr>
      <w:r>
        <w:t>Грошовий розмір винагороди: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spacing w:after="116" w:line="322" w:lineRule="exact"/>
        <w:ind w:left="40" w:right="340"/>
        <w:jc w:val="both"/>
      </w:pPr>
      <w:r>
        <w:t xml:space="preserve">Гран-прі - 4000 </w:t>
      </w:r>
      <w:r w:rsidRPr="006532B0">
        <w:t xml:space="preserve">грн., </w:t>
      </w:r>
      <w:r>
        <w:t xml:space="preserve">і місце - 3000 </w:t>
      </w:r>
      <w:r w:rsidRPr="006532B0">
        <w:t xml:space="preserve">грн., </w:t>
      </w:r>
      <w:r>
        <w:t xml:space="preserve">2 місце - 2000 </w:t>
      </w:r>
      <w:r w:rsidRPr="006532B0">
        <w:t xml:space="preserve">грн., </w:t>
      </w:r>
      <w:r>
        <w:t>З місце - 1000 грн. з врученням дипломів лауреатів та учасників конкурсу.</w:t>
      </w:r>
    </w:p>
    <w:p w:rsidR="00FE2067" w:rsidRDefault="001C7D72" w:rsidP="001D48CD">
      <w:pPr>
        <w:pStyle w:val="1"/>
        <w:numPr>
          <w:ilvl w:val="0"/>
          <w:numId w:val="4"/>
        </w:numPr>
        <w:shd w:val="clear" w:color="auto" w:fill="auto"/>
        <w:tabs>
          <w:tab w:val="left" w:pos="323"/>
          <w:tab w:val="left" w:pos="544"/>
        </w:tabs>
        <w:ind w:left="40"/>
        <w:jc w:val="both"/>
      </w:pPr>
      <w:r>
        <w:t>Фінансування:</w:t>
      </w:r>
    </w:p>
    <w:p w:rsidR="00FE2067" w:rsidRDefault="001C7D72" w:rsidP="001D48CD">
      <w:pPr>
        <w:pStyle w:val="1"/>
        <w:numPr>
          <w:ilvl w:val="1"/>
          <w:numId w:val="4"/>
        </w:numPr>
        <w:shd w:val="clear" w:color="auto" w:fill="auto"/>
        <w:tabs>
          <w:tab w:val="left" w:pos="462"/>
          <w:tab w:val="left" w:pos="544"/>
        </w:tabs>
        <w:ind w:left="40"/>
        <w:jc w:val="both"/>
      </w:pPr>
      <w:r>
        <w:t>Конкурс є некомерційним заходом, вступний внесок не передбачений.</w:t>
      </w:r>
    </w:p>
    <w:p w:rsidR="00FE2067" w:rsidRDefault="001C7D72" w:rsidP="001D48CD">
      <w:pPr>
        <w:pStyle w:val="1"/>
        <w:numPr>
          <w:ilvl w:val="1"/>
          <w:numId w:val="4"/>
        </w:numPr>
        <w:shd w:val="clear" w:color="auto" w:fill="auto"/>
        <w:tabs>
          <w:tab w:val="left" w:pos="453"/>
          <w:tab w:val="left" w:pos="544"/>
        </w:tabs>
        <w:ind w:left="40"/>
        <w:jc w:val="both"/>
      </w:pPr>
      <w:r>
        <w:t>Проїзд учасників конкурсу здійснюється за рахунок сторони, що відряджає.</w:t>
      </w:r>
    </w:p>
    <w:p w:rsidR="00FE2067" w:rsidRDefault="001C7D72" w:rsidP="001D48CD">
      <w:pPr>
        <w:pStyle w:val="1"/>
        <w:numPr>
          <w:ilvl w:val="1"/>
          <w:numId w:val="4"/>
        </w:numPr>
        <w:shd w:val="clear" w:color="auto" w:fill="auto"/>
        <w:tabs>
          <w:tab w:val="left" w:pos="458"/>
          <w:tab w:val="left" w:pos="544"/>
        </w:tabs>
        <w:spacing w:after="131" w:line="270" w:lineRule="exact"/>
        <w:ind w:left="40"/>
        <w:jc w:val="both"/>
      </w:pPr>
      <w:r>
        <w:t>Одноразове харчування учасників конкурсу, за потреби проживання (1доба) - за рахунок організаторів конкурсу.</w:t>
      </w:r>
    </w:p>
    <w:p w:rsidR="00FE2067" w:rsidRDefault="001C7D72" w:rsidP="001D48CD">
      <w:pPr>
        <w:pStyle w:val="1"/>
        <w:numPr>
          <w:ilvl w:val="0"/>
          <w:numId w:val="4"/>
        </w:numPr>
        <w:shd w:val="clear" w:color="auto" w:fill="auto"/>
        <w:tabs>
          <w:tab w:val="left" w:pos="309"/>
          <w:tab w:val="left" w:pos="544"/>
        </w:tabs>
        <w:ind w:left="40"/>
        <w:jc w:val="both"/>
      </w:pPr>
      <w:r>
        <w:t>Дата та місце проведення конкурсу: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ind w:left="340"/>
        <w:jc w:val="both"/>
      </w:pPr>
      <w:r>
        <w:t>Конкурс відбудеться 27 липня 2019 року в Музеї родини Косачів за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spacing w:after="244"/>
        <w:ind w:left="40" w:right="340"/>
        <w:jc w:val="both"/>
      </w:pPr>
      <w:r>
        <w:t xml:space="preserve">адресою: Житомирська </w:t>
      </w:r>
      <w:r>
        <w:rPr>
          <w:lang w:val="ru-RU"/>
        </w:rPr>
        <w:t xml:space="preserve">обл., </w:t>
      </w:r>
      <w:r>
        <w:t xml:space="preserve">м, Новоград-Волинський, вул. Родини Косачів, 5-А, початок о 12.00 </w:t>
      </w:r>
      <w:r>
        <w:rPr>
          <w:lang w:val="ru-RU"/>
        </w:rPr>
        <w:t xml:space="preserve">год., </w:t>
      </w:r>
      <w:r>
        <w:t xml:space="preserve">жеребкування о 11.00 </w:t>
      </w:r>
      <w:r>
        <w:rPr>
          <w:lang w:val="ru-RU"/>
        </w:rPr>
        <w:t>год.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spacing w:line="322" w:lineRule="exact"/>
        <w:ind w:left="40"/>
        <w:jc w:val="both"/>
      </w:pPr>
      <w:r>
        <w:t>Довідки за телефоном: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spacing w:line="322" w:lineRule="exact"/>
        <w:ind w:left="40" w:right="-1"/>
        <w:jc w:val="both"/>
      </w:pPr>
      <w:r>
        <w:t>О</w:t>
      </w:r>
      <w:r w:rsidR="001D48CD">
        <w:t>н</w:t>
      </w:r>
      <w:r>
        <w:t>ищук Людмила Вікторівна - координатор конкурсу, моб.т</w:t>
      </w:r>
      <w:r w:rsidR="001D48CD">
        <w:t>. (</w:t>
      </w:r>
      <w:r>
        <w:t>097) 532-03-83; (063) 618-02-12;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spacing w:line="322" w:lineRule="exact"/>
        <w:ind w:left="40"/>
        <w:jc w:val="both"/>
      </w:pPr>
      <w:r>
        <w:rPr>
          <w:lang w:val="ru-RU"/>
        </w:rPr>
        <w:t xml:space="preserve">Кобрина </w:t>
      </w:r>
      <w:r>
        <w:t>Олена Анатоліївна - помічник координатора конкурсу,</w:t>
      </w:r>
    </w:p>
    <w:p w:rsidR="00FE2067" w:rsidRDefault="001C7D72" w:rsidP="001D48CD">
      <w:pPr>
        <w:pStyle w:val="1"/>
        <w:shd w:val="clear" w:color="auto" w:fill="auto"/>
        <w:tabs>
          <w:tab w:val="left" w:pos="544"/>
        </w:tabs>
        <w:spacing w:line="322" w:lineRule="exact"/>
        <w:ind w:left="40"/>
        <w:jc w:val="both"/>
      </w:pPr>
      <w:r>
        <w:t>(04141) 5-30-78 (роб.), моб.т. (093) 614-93-93, (099) 235-30-31</w:t>
      </w:r>
      <w:r w:rsidR="001D48CD">
        <w:t>, (067) 829- 27-27</w:t>
      </w:r>
    </w:p>
    <w:p w:rsidR="006532B0" w:rsidRDefault="006532B0" w:rsidP="001D48CD">
      <w:pPr>
        <w:pStyle w:val="1"/>
        <w:shd w:val="clear" w:color="auto" w:fill="auto"/>
        <w:tabs>
          <w:tab w:val="left" w:pos="544"/>
        </w:tabs>
        <w:spacing w:line="322" w:lineRule="exact"/>
        <w:ind w:left="40"/>
        <w:jc w:val="both"/>
      </w:pPr>
    </w:p>
    <w:p w:rsidR="006532B0" w:rsidRDefault="006532B0">
      <w:pPr>
        <w:pStyle w:val="1"/>
        <w:shd w:val="clear" w:color="auto" w:fill="auto"/>
        <w:spacing w:line="322" w:lineRule="exact"/>
        <w:ind w:left="40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360" w:lineRule="exact"/>
      </w:pPr>
    </w:p>
    <w:p w:rsidR="00FE2067" w:rsidRDefault="00FE2067">
      <w:pPr>
        <w:spacing w:line="645" w:lineRule="exact"/>
      </w:pPr>
    </w:p>
    <w:p w:rsidR="00FE2067" w:rsidRDefault="00FE2067">
      <w:pPr>
        <w:rPr>
          <w:sz w:val="2"/>
          <w:szCs w:val="2"/>
        </w:rPr>
      </w:pPr>
    </w:p>
    <w:sectPr w:rsidR="00FE2067" w:rsidSect="006532B0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14" w:rsidRDefault="00994E14">
      <w:r>
        <w:separator/>
      </w:r>
    </w:p>
  </w:endnote>
  <w:endnote w:type="continuationSeparator" w:id="0">
    <w:p w:rsidR="00994E14" w:rsidRDefault="0099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14" w:rsidRDefault="00994E14"/>
  </w:footnote>
  <w:footnote w:type="continuationSeparator" w:id="0">
    <w:p w:rsidR="00994E14" w:rsidRDefault="00994E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B7D"/>
    <w:multiLevelType w:val="multilevel"/>
    <w:tmpl w:val="D40EB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F3C54"/>
    <w:multiLevelType w:val="multilevel"/>
    <w:tmpl w:val="43DCDC5E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60179F"/>
    <w:multiLevelType w:val="multilevel"/>
    <w:tmpl w:val="EBA815EA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94C20"/>
    <w:multiLevelType w:val="multilevel"/>
    <w:tmpl w:val="62B8A3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67"/>
    <w:rsid w:val="001C7D72"/>
    <w:rsid w:val="001D48CD"/>
    <w:rsid w:val="006532B0"/>
    <w:rsid w:val="00653962"/>
    <w:rsid w:val="007C7531"/>
    <w:rsid w:val="00994E14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2019-04-09T05:55:00Z</dcterms:created>
  <dcterms:modified xsi:type="dcterms:W3CDTF">2019-04-09T05:55:00Z</dcterms:modified>
</cp:coreProperties>
</file>