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52" w:rsidRPr="0086264A" w:rsidRDefault="000B5F52" w:rsidP="000B5F52">
      <w:pPr>
        <w:ind w:left="581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6264A">
        <w:rPr>
          <w:rFonts w:ascii="Times New Roman" w:hAnsi="Times New Roman"/>
          <w:sz w:val="28"/>
          <w:szCs w:val="28"/>
        </w:rPr>
        <w:t>Додаток 5</w:t>
      </w:r>
    </w:p>
    <w:p w:rsidR="000B5F52" w:rsidRPr="0086264A" w:rsidRDefault="000B5F52" w:rsidP="000B5F52">
      <w:pPr>
        <w:ind w:left="5812"/>
        <w:jc w:val="center"/>
        <w:rPr>
          <w:rFonts w:ascii="Times New Roman" w:hAnsi="Times New Roman"/>
          <w:sz w:val="28"/>
          <w:szCs w:val="28"/>
        </w:rPr>
      </w:pPr>
      <w:r w:rsidRPr="0086264A">
        <w:rPr>
          <w:rFonts w:ascii="Times New Roman" w:hAnsi="Times New Roman"/>
          <w:sz w:val="28"/>
          <w:szCs w:val="28"/>
        </w:rPr>
        <w:t>до Ліцензійних умов</w:t>
      </w:r>
    </w:p>
    <w:p w:rsidR="000B5F52" w:rsidRPr="0086264A" w:rsidRDefault="000B5F52" w:rsidP="000B5F52">
      <w:pPr>
        <w:jc w:val="right"/>
        <w:rPr>
          <w:rFonts w:ascii="Times New Roman" w:hAnsi="Times New Roman"/>
          <w:sz w:val="28"/>
          <w:szCs w:val="28"/>
        </w:rPr>
      </w:pPr>
    </w:p>
    <w:p w:rsidR="000B5F52" w:rsidRPr="0086264A" w:rsidRDefault="000B5F52" w:rsidP="000B5F5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86264A">
        <w:rPr>
          <w:rFonts w:ascii="Times New Roman" w:hAnsi="Times New Roman"/>
          <w:sz w:val="28"/>
          <w:szCs w:val="28"/>
        </w:rPr>
        <w:t xml:space="preserve">ВІДОМОСТІ </w:t>
      </w:r>
      <w:r w:rsidRPr="0086264A">
        <w:rPr>
          <w:rFonts w:ascii="Times New Roman" w:hAnsi="Times New Roman"/>
          <w:sz w:val="28"/>
          <w:szCs w:val="28"/>
        </w:rPr>
        <w:br/>
        <w:t>про навчально-методичне забезпечення</w:t>
      </w:r>
    </w:p>
    <w:p w:rsidR="000B5F52" w:rsidRPr="0086264A" w:rsidRDefault="000B5F52" w:rsidP="000B5F5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86264A">
        <w:rPr>
          <w:rFonts w:ascii="Times New Roman" w:hAnsi="Times New Roman"/>
          <w:sz w:val="28"/>
          <w:szCs w:val="28"/>
        </w:rPr>
        <w:t>освітньої діяльності у сфері вищої освіти</w:t>
      </w:r>
    </w:p>
    <w:p w:rsidR="000B5F52" w:rsidRPr="0086264A" w:rsidRDefault="000B5F52" w:rsidP="000B5F5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B5F52" w:rsidRPr="0086264A" w:rsidRDefault="000B5F52" w:rsidP="000B5F52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86264A">
        <w:rPr>
          <w:sz w:val="28"/>
          <w:szCs w:val="28"/>
        </w:rPr>
        <w:t>1. Відомості</w:t>
      </w:r>
      <w:r w:rsidRPr="0086264A">
        <w:rPr>
          <w:sz w:val="28"/>
          <w:szCs w:val="28"/>
          <w:lang w:val="ru-RU"/>
        </w:rPr>
        <w:t xml:space="preserve"> про </w:t>
      </w:r>
      <w:r w:rsidRPr="0086264A">
        <w:rPr>
          <w:sz w:val="28"/>
          <w:szCs w:val="28"/>
        </w:rPr>
        <w:t>комплекс навчально-методичного забезпечення навчальних дисциплін</w:t>
      </w:r>
    </w:p>
    <w:p w:rsidR="000B5F52" w:rsidRPr="0086264A" w:rsidRDefault="000B5F52" w:rsidP="000B5F52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86"/>
        <w:gridCol w:w="1216"/>
        <w:gridCol w:w="1304"/>
        <w:gridCol w:w="1091"/>
        <w:gridCol w:w="1620"/>
        <w:gridCol w:w="1463"/>
      </w:tblGrid>
      <w:tr w:rsidR="000B5F52" w:rsidRPr="0086264A" w:rsidTr="000929AA">
        <w:trPr>
          <w:cantSplit/>
          <w:trHeight w:val="20"/>
        </w:trPr>
        <w:tc>
          <w:tcPr>
            <w:tcW w:w="1985" w:type="dxa"/>
            <w:vMerge w:val="restart"/>
            <w:vAlign w:val="center"/>
          </w:tcPr>
          <w:p w:rsidR="000B5F52" w:rsidRPr="0086264A" w:rsidRDefault="000B5F52" w:rsidP="000929AA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Найменування навчальної дисципліни згідно з навчальним планом</w:t>
            </w:r>
          </w:p>
        </w:tc>
        <w:tc>
          <w:tcPr>
            <w:tcW w:w="8080" w:type="dxa"/>
            <w:gridSpan w:val="6"/>
            <w:vAlign w:val="center"/>
          </w:tcPr>
          <w:p w:rsidR="000B5F52" w:rsidRPr="0086264A" w:rsidRDefault="000B5F52" w:rsidP="000929AA">
            <w:pPr>
              <w:spacing w:before="60" w:after="60"/>
              <w:ind w:left="-125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Інформація про наявність (“+”, “-” або немає потреби)</w:t>
            </w:r>
          </w:p>
        </w:tc>
      </w:tr>
      <w:tr w:rsidR="000B5F52" w:rsidRPr="0086264A" w:rsidTr="000929AA">
        <w:trPr>
          <w:cantSplit/>
        </w:trPr>
        <w:tc>
          <w:tcPr>
            <w:tcW w:w="1985" w:type="dxa"/>
            <w:vMerge/>
            <w:vAlign w:val="center"/>
          </w:tcPr>
          <w:p w:rsidR="000B5F52" w:rsidRPr="0086264A" w:rsidRDefault="000B5F52" w:rsidP="000929AA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:rsidR="000B5F52" w:rsidRPr="0086264A" w:rsidRDefault="000B5F52" w:rsidP="000929AA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навчального контенту</w:t>
            </w:r>
          </w:p>
        </w:tc>
        <w:tc>
          <w:tcPr>
            <w:tcW w:w="1216" w:type="dxa"/>
            <w:vAlign w:val="center"/>
          </w:tcPr>
          <w:p w:rsidR="000B5F52" w:rsidRPr="0086264A" w:rsidRDefault="000B5F52" w:rsidP="00661DA5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8"/>
                <w:szCs w:val="28"/>
                <w:lang w:val="ru-RU"/>
              </w:rPr>
            </w:pPr>
            <w:r w:rsidRPr="0086264A">
              <w:rPr>
                <w:sz w:val="28"/>
                <w:szCs w:val="28"/>
              </w:rPr>
              <w:t xml:space="preserve">планів </w:t>
            </w:r>
            <w:r w:rsidRPr="0086264A">
              <w:rPr>
                <w:spacing w:val="-4"/>
                <w:sz w:val="28"/>
                <w:szCs w:val="28"/>
              </w:rPr>
              <w:t>практичних</w:t>
            </w:r>
            <w:r w:rsidRPr="0086264A">
              <w:rPr>
                <w:sz w:val="28"/>
                <w:szCs w:val="28"/>
              </w:rPr>
              <w:t xml:space="preserve"> (семінарських) занять</w:t>
            </w:r>
          </w:p>
        </w:tc>
        <w:tc>
          <w:tcPr>
            <w:tcW w:w="1304" w:type="dxa"/>
            <w:vAlign w:val="center"/>
          </w:tcPr>
          <w:p w:rsidR="000B5F52" w:rsidRPr="0086264A" w:rsidRDefault="000B5F52" w:rsidP="000929AA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8"/>
                <w:szCs w:val="28"/>
                <w:lang w:val="ru-RU"/>
              </w:rPr>
            </w:pPr>
            <w:r w:rsidRPr="0086264A">
              <w:rPr>
                <w:sz w:val="28"/>
                <w:szCs w:val="28"/>
              </w:rPr>
              <w:t xml:space="preserve">завдань для </w:t>
            </w:r>
            <w:proofErr w:type="spellStart"/>
            <w:r w:rsidRPr="0086264A">
              <w:rPr>
                <w:sz w:val="28"/>
                <w:szCs w:val="28"/>
              </w:rPr>
              <w:t>лабора</w:t>
            </w:r>
            <w:proofErr w:type="spellEnd"/>
          </w:p>
          <w:p w:rsidR="000B5F52" w:rsidRPr="0086264A" w:rsidRDefault="000B5F52" w:rsidP="000929AA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8"/>
                <w:szCs w:val="28"/>
              </w:rPr>
            </w:pPr>
            <w:proofErr w:type="spellStart"/>
            <w:r w:rsidRPr="0086264A">
              <w:rPr>
                <w:sz w:val="28"/>
                <w:szCs w:val="28"/>
              </w:rPr>
              <w:t>торних</w:t>
            </w:r>
            <w:proofErr w:type="spellEnd"/>
            <w:r w:rsidRPr="0086264A">
              <w:rPr>
                <w:sz w:val="28"/>
                <w:szCs w:val="28"/>
              </w:rPr>
              <w:t xml:space="preserve"> робіт</w:t>
            </w:r>
          </w:p>
        </w:tc>
        <w:tc>
          <w:tcPr>
            <w:tcW w:w="1091" w:type="dxa"/>
            <w:vAlign w:val="center"/>
          </w:tcPr>
          <w:p w:rsidR="000B5F52" w:rsidRPr="0086264A" w:rsidRDefault="000B5F52" w:rsidP="000929AA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 xml:space="preserve">завдань для самостійної роботи </w:t>
            </w:r>
            <w:r w:rsidRPr="0086264A">
              <w:rPr>
                <w:spacing w:val="-4"/>
                <w:sz w:val="28"/>
                <w:szCs w:val="28"/>
              </w:rPr>
              <w:t>студентів*</w:t>
            </w:r>
          </w:p>
        </w:tc>
        <w:tc>
          <w:tcPr>
            <w:tcW w:w="1620" w:type="dxa"/>
            <w:vAlign w:val="center"/>
          </w:tcPr>
          <w:p w:rsidR="000B5F52" w:rsidRPr="0086264A" w:rsidRDefault="000B5F52" w:rsidP="000929AA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питань, задач, завдань або кейсів для поточного та підсумкового контролю</w:t>
            </w:r>
          </w:p>
        </w:tc>
        <w:tc>
          <w:tcPr>
            <w:tcW w:w="1463" w:type="dxa"/>
            <w:vAlign w:val="center"/>
          </w:tcPr>
          <w:p w:rsidR="000B5F52" w:rsidRPr="0086264A" w:rsidRDefault="000B5F52" w:rsidP="000929AA">
            <w:pPr>
              <w:spacing w:before="60" w:after="60"/>
              <w:ind w:left="-125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 xml:space="preserve">завдань для </w:t>
            </w:r>
            <w:r w:rsidRPr="0086264A">
              <w:rPr>
                <w:rFonts w:ascii="Times New Roman" w:hAnsi="Times New Roman"/>
                <w:spacing w:val="-4"/>
                <w:sz w:val="28"/>
                <w:szCs w:val="28"/>
              </w:rPr>
              <w:t>комплексної</w:t>
            </w:r>
            <w:r w:rsidRPr="0086264A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6264A">
              <w:rPr>
                <w:rFonts w:ascii="Times New Roman" w:hAnsi="Times New Roman"/>
                <w:spacing w:val="-4"/>
                <w:sz w:val="28"/>
                <w:szCs w:val="28"/>
              </w:rPr>
              <w:t>контрольної</w:t>
            </w:r>
            <w:r w:rsidRPr="0086264A">
              <w:rPr>
                <w:rFonts w:ascii="Times New Roman" w:hAnsi="Times New Roman"/>
                <w:sz w:val="28"/>
                <w:szCs w:val="28"/>
              </w:rPr>
              <w:t xml:space="preserve"> роботи</w:t>
            </w:r>
          </w:p>
        </w:tc>
      </w:tr>
      <w:tr w:rsidR="000B5F52" w:rsidRPr="0086264A" w:rsidTr="000929AA">
        <w:trPr>
          <w:cantSplit/>
        </w:trPr>
        <w:tc>
          <w:tcPr>
            <w:tcW w:w="1985" w:type="dxa"/>
          </w:tcPr>
          <w:p w:rsidR="000B5F52" w:rsidRPr="0086264A" w:rsidRDefault="000B5F52" w:rsidP="000929AA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  <w:lang w:eastAsia="ru-RU"/>
              </w:rPr>
            </w:pPr>
            <w:r w:rsidRPr="0086264A">
              <w:rPr>
                <w:sz w:val="28"/>
                <w:szCs w:val="28"/>
                <w:lang w:eastAsia="ru-RU"/>
              </w:rPr>
              <w:t>Іноземна мова за проф. спрямуванням</w:t>
            </w:r>
          </w:p>
        </w:tc>
        <w:tc>
          <w:tcPr>
            <w:tcW w:w="1386" w:type="dxa"/>
            <w:vAlign w:val="center"/>
          </w:tcPr>
          <w:p w:rsidR="000B5F52" w:rsidRPr="0086264A" w:rsidRDefault="000B5F52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  <w:tc>
          <w:tcPr>
            <w:tcW w:w="1216" w:type="dxa"/>
            <w:vAlign w:val="center"/>
          </w:tcPr>
          <w:p w:rsidR="000B5F52" w:rsidRPr="0086264A" w:rsidRDefault="000B5F52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vAlign w:val="center"/>
          </w:tcPr>
          <w:p w:rsidR="000B5F52" w:rsidRPr="0086264A" w:rsidRDefault="000B5F52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немає потреби</w:t>
            </w:r>
          </w:p>
        </w:tc>
        <w:tc>
          <w:tcPr>
            <w:tcW w:w="1091" w:type="dxa"/>
            <w:vAlign w:val="center"/>
          </w:tcPr>
          <w:p w:rsidR="000B5F52" w:rsidRPr="0086264A" w:rsidRDefault="00D40EF4" w:rsidP="00661DA5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  <w:tc>
          <w:tcPr>
            <w:tcW w:w="1620" w:type="dxa"/>
            <w:vAlign w:val="center"/>
          </w:tcPr>
          <w:p w:rsidR="000B5F52" w:rsidRPr="0086264A" w:rsidRDefault="00D40EF4" w:rsidP="00661DA5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  <w:tc>
          <w:tcPr>
            <w:tcW w:w="1463" w:type="dxa"/>
            <w:vAlign w:val="center"/>
          </w:tcPr>
          <w:p w:rsidR="000B5F52" w:rsidRPr="0086264A" w:rsidRDefault="00D40EF4" w:rsidP="000929AA">
            <w:pPr>
              <w:ind w:left="-125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немає потреби</w:t>
            </w:r>
          </w:p>
        </w:tc>
      </w:tr>
      <w:tr w:rsidR="000B5F52" w:rsidRPr="0086264A" w:rsidTr="000929AA">
        <w:trPr>
          <w:cantSplit/>
        </w:trPr>
        <w:tc>
          <w:tcPr>
            <w:tcW w:w="1985" w:type="dxa"/>
          </w:tcPr>
          <w:p w:rsidR="000B5F52" w:rsidRPr="0086264A" w:rsidRDefault="000B5F52" w:rsidP="000929AA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  <w:lang w:eastAsia="ru-RU"/>
              </w:rPr>
            </w:pPr>
            <w:r w:rsidRPr="0086264A">
              <w:rPr>
                <w:sz w:val="28"/>
                <w:szCs w:val="28"/>
                <w:lang w:eastAsia="ru-RU"/>
              </w:rPr>
              <w:t xml:space="preserve">Педагогіка вищої школи </w:t>
            </w:r>
          </w:p>
        </w:tc>
        <w:tc>
          <w:tcPr>
            <w:tcW w:w="1386" w:type="dxa"/>
            <w:vAlign w:val="center"/>
          </w:tcPr>
          <w:p w:rsidR="000B5F52" w:rsidRPr="0086264A" w:rsidRDefault="000B5F52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  <w:tc>
          <w:tcPr>
            <w:tcW w:w="1216" w:type="dxa"/>
            <w:vAlign w:val="center"/>
          </w:tcPr>
          <w:p w:rsidR="000B5F52" w:rsidRPr="0086264A" w:rsidRDefault="000B5F52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vAlign w:val="center"/>
          </w:tcPr>
          <w:p w:rsidR="000B5F52" w:rsidRPr="0086264A" w:rsidRDefault="000B5F52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немає потреби</w:t>
            </w:r>
          </w:p>
        </w:tc>
        <w:tc>
          <w:tcPr>
            <w:tcW w:w="1091" w:type="dxa"/>
            <w:vAlign w:val="center"/>
          </w:tcPr>
          <w:p w:rsidR="000B5F52" w:rsidRPr="0086264A" w:rsidRDefault="00661DA5" w:rsidP="00661DA5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  <w:tc>
          <w:tcPr>
            <w:tcW w:w="1620" w:type="dxa"/>
            <w:vAlign w:val="center"/>
          </w:tcPr>
          <w:p w:rsidR="000B5F52" w:rsidRPr="0086264A" w:rsidRDefault="00661DA5" w:rsidP="00661DA5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  <w:tc>
          <w:tcPr>
            <w:tcW w:w="1463" w:type="dxa"/>
            <w:vAlign w:val="center"/>
          </w:tcPr>
          <w:p w:rsidR="000B5F52" w:rsidRPr="0086264A" w:rsidRDefault="00661DA5" w:rsidP="000929AA">
            <w:pPr>
              <w:ind w:left="-125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немає потреби</w:t>
            </w:r>
          </w:p>
        </w:tc>
      </w:tr>
      <w:tr w:rsidR="00661DA5" w:rsidRPr="0086264A" w:rsidTr="004C59B6">
        <w:trPr>
          <w:cantSplit/>
        </w:trPr>
        <w:tc>
          <w:tcPr>
            <w:tcW w:w="1985" w:type="dxa"/>
          </w:tcPr>
          <w:p w:rsidR="00661DA5" w:rsidRPr="0086264A" w:rsidRDefault="00661DA5" w:rsidP="000929AA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  <w:lang w:eastAsia="ru-RU"/>
              </w:rPr>
            </w:pPr>
            <w:r w:rsidRPr="0086264A">
              <w:rPr>
                <w:sz w:val="28"/>
                <w:szCs w:val="28"/>
                <w:lang w:eastAsia="ru-RU"/>
              </w:rPr>
              <w:t xml:space="preserve">Експертно-оціночна діяльність </w:t>
            </w:r>
          </w:p>
        </w:tc>
        <w:tc>
          <w:tcPr>
            <w:tcW w:w="1386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  <w:tc>
          <w:tcPr>
            <w:tcW w:w="1216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немає потреби</w:t>
            </w:r>
          </w:p>
        </w:tc>
        <w:tc>
          <w:tcPr>
            <w:tcW w:w="1091" w:type="dxa"/>
          </w:tcPr>
          <w:p w:rsidR="00661DA5" w:rsidRPr="0086264A" w:rsidRDefault="00661DA5" w:rsidP="00661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20" w:type="dxa"/>
          </w:tcPr>
          <w:p w:rsidR="00661DA5" w:rsidRPr="0086264A" w:rsidRDefault="00661DA5" w:rsidP="00661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63" w:type="dxa"/>
            <w:vAlign w:val="center"/>
          </w:tcPr>
          <w:p w:rsidR="00661DA5" w:rsidRPr="0086264A" w:rsidRDefault="00661DA5" w:rsidP="000929AA">
            <w:pPr>
              <w:ind w:left="-125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немає потреби</w:t>
            </w:r>
          </w:p>
        </w:tc>
      </w:tr>
      <w:tr w:rsidR="00661DA5" w:rsidRPr="0086264A" w:rsidTr="004C59B6">
        <w:trPr>
          <w:cantSplit/>
        </w:trPr>
        <w:tc>
          <w:tcPr>
            <w:tcW w:w="1985" w:type="dxa"/>
          </w:tcPr>
          <w:p w:rsidR="00661DA5" w:rsidRPr="0086264A" w:rsidRDefault="00661DA5" w:rsidP="000929AA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  <w:lang w:eastAsia="ru-RU"/>
              </w:rPr>
            </w:pPr>
            <w:r w:rsidRPr="0086264A">
              <w:rPr>
                <w:sz w:val="28"/>
                <w:szCs w:val="28"/>
                <w:lang w:eastAsia="ru-RU"/>
              </w:rPr>
              <w:t xml:space="preserve">Менеджмент міжнародних виставкових проектів </w:t>
            </w:r>
          </w:p>
        </w:tc>
        <w:tc>
          <w:tcPr>
            <w:tcW w:w="1386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  <w:tc>
          <w:tcPr>
            <w:tcW w:w="1216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немає потреби</w:t>
            </w:r>
          </w:p>
        </w:tc>
        <w:tc>
          <w:tcPr>
            <w:tcW w:w="1091" w:type="dxa"/>
          </w:tcPr>
          <w:p w:rsidR="00661DA5" w:rsidRPr="0086264A" w:rsidRDefault="00661DA5" w:rsidP="00661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20" w:type="dxa"/>
          </w:tcPr>
          <w:p w:rsidR="00661DA5" w:rsidRPr="0086264A" w:rsidRDefault="00661DA5" w:rsidP="00661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63" w:type="dxa"/>
            <w:vAlign w:val="center"/>
          </w:tcPr>
          <w:p w:rsidR="00661DA5" w:rsidRPr="0086264A" w:rsidRDefault="00661DA5" w:rsidP="000929AA">
            <w:pPr>
              <w:ind w:left="-125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немає потреби</w:t>
            </w:r>
          </w:p>
        </w:tc>
      </w:tr>
      <w:tr w:rsidR="00661DA5" w:rsidRPr="0086264A" w:rsidTr="004C59B6">
        <w:trPr>
          <w:cantSplit/>
        </w:trPr>
        <w:tc>
          <w:tcPr>
            <w:tcW w:w="1985" w:type="dxa"/>
          </w:tcPr>
          <w:p w:rsidR="00661DA5" w:rsidRPr="0086264A" w:rsidRDefault="00661DA5" w:rsidP="000929AA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  <w:lang w:eastAsia="ru-RU"/>
              </w:rPr>
            </w:pPr>
            <w:r w:rsidRPr="0086264A">
              <w:rPr>
                <w:sz w:val="28"/>
                <w:szCs w:val="28"/>
                <w:lang w:eastAsia="ru-RU"/>
              </w:rPr>
              <w:t xml:space="preserve">Видавничі і медіа </w:t>
            </w:r>
            <w:proofErr w:type="spellStart"/>
            <w:r w:rsidRPr="0086264A">
              <w:rPr>
                <w:sz w:val="28"/>
                <w:szCs w:val="28"/>
                <w:lang w:eastAsia="ru-RU"/>
              </w:rPr>
              <w:t>арт-проекти</w:t>
            </w:r>
            <w:proofErr w:type="spellEnd"/>
            <w:r w:rsidRPr="0086264A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  <w:tc>
          <w:tcPr>
            <w:tcW w:w="1216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немає потреби</w:t>
            </w:r>
          </w:p>
        </w:tc>
        <w:tc>
          <w:tcPr>
            <w:tcW w:w="1091" w:type="dxa"/>
          </w:tcPr>
          <w:p w:rsidR="00661DA5" w:rsidRPr="0086264A" w:rsidRDefault="00661DA5" w:rsidP="00661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20" w:type="dxa"/>
          </w:tcPr>
          <w:p w:rsidR="00661DA5" w:rsidRPr="0086264A" w:rsidRDefault="00661DA5" w:rsidP="00661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63" w:type="dxa"/>
            <w:vAlign w:val="center"/>
          </w:tcPr>
          <w:p w:rsidR="00661DA5" w:rsidRPr="0086264A" w:rsidRDefault="00661DA5" w:rsidP="000929AA">
            <w:pPr>
              <w:ind w:left="-125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немає потреби</w:t>
            </w:r>
          </w:p>
        </w:tc>
      </w:tr>
      <w:tr w:rsidR="00661DA5" w:rsidRPr="0086264A" w:rsidTr="004C59B6">
        <w:trPr>
          <w:cantSplit/>
        </w:trPr>
        <w:tc>
          <w:tcPr>
            <w:tcW w:w="1985" w:type="dxa"/>
          </w:tcPr>
          <w:p w:rsidR="00661DA5" w:rsidRPr="0086264A" w:rsidRDefault="00661DA5" w:rsidP="000929AA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  <w:lang w:eastAsia="ru-RU"/>
              </w:rPr>
            </w:pPr>
            <w:r w:rsidRPr="0086264A">
              <w:rPr>
                <w:sz w:val="28"/>
                <w:szCs w:val="28"/>
                <w:lang w:eastAsia="ru-RU"/>
              </w:rPr>
              <w:t xml:space="preserve">Тренди сучасного мистецтва </w:t>
            </w:r>
          </w:p>
        </w:tc>
        <w:tc>
          <w:tcPr>
            <w:tcW w:w="1386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  <w:tc>
          <w:tcPr>
            <w:tcW w:w="1216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немає потреби</w:t>
            </w:r>
          </w:p>
        </w:tc>
        <w:tc>
          <w:tcPr>
            <w:tcW w:w="1091" w:type="dxa"/>
          </w:tcPr>
          <w:p w:rsidR="00661DA5" w:rsidRPr="0086264A" w:rsidRDefault="00661DA5" w:rsidP="00661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20" w:type="dxa"/>
          </w:tcPr>
          <w:p w:rsidR="00661DA5" w:rsidRPr="0086264A" w:rsidRDefault="00661DA5" w:rsidP="00661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63" w:type="dxa"/>
            <w:vAlign w:val="center"/>
          </w:tcPr>
          <w:p w:rsidR="00661DA5" w:rsidRPr="0086264A" w:rsidRDefault="00661DA5" w:rsidP="000929AA">
            <w:pPr>
              <w:ind w:left="-125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немає потреби</w:t>
            </w:r>
          </w:p>
        </w:tc>
      </w:tr>
      <w:tr w:rsidR="00661DA5" w:rsidRPr="0086264A" w:rsidTr="004C59B6">
        <w:trPr>
          <w:cantSplit/>
        </w:trPr>
        <w:tc>
          <w:tcPr>
            <w:tcW w:w="1985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Організація конгресового і ділового туризму</w:t>
            </w:r>
          </w:p>
        </w:tc>
        <w:tc>
          <w:tcPr>
            <w:tcW w:w="1386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  <w:tc>
          <w:tcPr>
            <w:tcW w:w="1216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немає потреби</w:t>
            </w:r>
          </w:p>
        </w:tc>
        <w:tc>
          <w:tcPr>
            <w:tcW w:w="1091" w:type="dxa"/>
          </w:tcPr>
          <w:p w:rsidR="00661DA5" w:rsidRPr="0086264A" w:rsidRDefault="00661DA5" w:rsidP="00661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20" w:type="dxa"/>
          </w:tcPr>
          <w:p w:rsidR="00661DA5" w:rsidRPr="0086264A" w:rsidRDefault="00661DA5" w:rsidP="00661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63" w:type="dxa"/>
            <w:vAlign w:val="center"/>
          </w:tcPr>
          <w:p w:rsidR="00661DA5" w:rsidRPr="0086264A" w:rsidRDefault="00661DA5" w:rsidP="000929AA">
            <w:pPr>
              <w:ind w:left="-125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немає потреби</w:t>
            </w:r>
          </w:p>
        </w:tc>
      </w:tr>
      <w:tr w:rsidR="00661DA5" w:rsidRPr="0086264A" w:rsidTr="004C59B6">
        <w:trPr>
          <w:cantSplit/>
        </w:trPr>
        <w:tc>
          <w:tcPr>
            <w:tcW w:w="1985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lastRenderedPageBreak/>
              <w:t>Менеджмент об’єктів історико-культурної спадщини</w:t>
            </w:r>
          </w:p>
        </w:tc>
        <w:tc>
          <w:tcPr>
            <w:tcW w:w="1386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  <w:tc>
          <w:tcPr>
            <w:tcW w:w="1216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немає потреби</w:t>
            </w:r>
          </w:p>
        </w:tc>
        <w:tc>
          <w:tcPr>
            <w:tcW w:w="1091" w:type="dxa"/>
          </w:tcPr>
          <w:p w:rsidR="00661DA5" w:rsidRPr="0086264A" w:rsidRDefault="00661DA5" w:rsidP="00661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20" w:type="dxa"/>
          </w:tcPr>
          <w:p w:rsidR="00661DA5" w:rsidRPr="0086264A" w:rsidRDefault="00661DA5" w:rsidP="00661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63" w:type="dxa"/>
            <w:vAlign w:val="center"/>
          </w:tcPr>
          <w:p w:rsidR="00661DA5" w:rsidRPr="0086264A" w:rsidRDefault="00661DA5" w:rsidP="000929AA">
            <w:pPr>
              <w:ind w:left="-125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немає потреби</w:t>
            </w:r>
          </w:p>
        </w:tc>
      </w:tr>
      <w:tr w:rsidR="00661DA5" w:rsidRPr="0086264A" w:rsidTr="004C59B6">
        <w:trPr>
          <w:cantSplit/>
        </w:trPr>
        <w:tc>
          <w:tcPr>
            <w:tcW w:w="1985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Корпоративна культура в соціокультурній діяльності</w:t>
            </w:r>
          </w:p>
        </w:tc>
        <w:tc>
          <w:tcPr>
            <w:tcW w:w="1386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  <w:tc>
          <w:tcPr>
            <w:tcW w:w="1216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немає потреби</w:t>
            </w:r>
          </w:p>
        </w:tc>
        <w:tc>
          <w:tcPr>
            <w:tcW w:w="1091" w:type="dxa"/>
          </w:tcPr>
          <w:p w:rsidR="00661DA5" w:rsidRPr="0086264A" w:rsidRDefault="00661DA5" w:rsidP="00661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20" w:type="dxa"/>
          </w:tcPr>
          <w:p w:rsidR="00661DA5" w:rsidRPr="0086264A" w:rsidRDefault="00661DA5" w:rsidP="00661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63" w:type="dxa"/>
            <w:vAlign w:val="center"/>
          </w:tcPr>
          <w:p w:rsidR="00661DA5" w:rsidRPr="0086264A" w:rsidRDefault="00661DA5" w:rsidP="000929AA">
            <w:pPr>
              <w:ind w:left="-125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немає потреби</w:t>
            </w:r>
          </w:p>
        </w:tc>
      </w:tr>
      <w:tr w:rsidR="00661DA5" w:rsidRPr="0086264A" w:rsidTr="004C59B6">
        <w:trPr>
          <w:cantSplit/>
        </w:trPr>
        <w:tc>
          <w:tcPr>
            <w:tcW w:w="1985" w:type="dxa"/>
          </w:tcPr>
          <w:p w:rsidR="00661DA5" w:rsidRPr="0086264A" w:rsidRDefault="00661DA5" w:rsidP="000929AA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  <w:lang w:eastAsia="ru-RU"/>
              </w:rPr>
              <w:t>Методика викладання фахових дисциплін у вищій школі</w:t>
            </w:r>
          </w:p>
        </w:tc>
        <w:tc>
          <w:tcPr>
            <w:tcW w:w="1386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  <w:tc>
          <w:tcPr>
            <w:tcW w:w="1216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немає потреби</w:t>
            </w:r>
          </w:p>
        </w:tc>
        <w:tc>
          <w:tcPr>
            <w:tcW w:w="1091" w:type="dxa"/>
          </w:tcPr>
          <w:p w:rsidR="00661DA5" w:rsidRPr="0086264A" w:rsidRDefault="00661DA5" w:rsidP="00661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20" w:type="dxa"/>
          </w:tcPr>
          <w:p w:rsidR="00661DA5" w:rsidRPr="0086264A" w:rsidRDefault="00661DA5" w:rsidP="00661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63" w:type="dxa"/>
            <w:vAlign w:val="center"/>
          </w:tcPr>
          <w:p w:rsidR="00661DA5" w:rsidRPr="0086264A" w:rsidRDefault="00661DA5" w:rsidP="000929AA">
            <w:pPr>
              <w:ind w:left="-125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немає потреби</w:t>
            </w:r>
          </w:p>
        </w:tc>
      </w:tr>
      <w:tr w:rsidR="00661DA5" w:rsidRPr="0086264A" w:rsidTr="004C59B6">
        <w:trPr>
          <w:cantSplit/>
        </w:trPr>
        <w:tc>
          <w:tcPr>
            <w:tcW w:w="1985" w:type="dxa"/>
          </w:tcPr>
          <w:p w:rsidR="00661DA5" w:rsidRPr="0086264A" w:rsidRDefault="00661DA5" w:rsidP="000929AA">
            <w:pPr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Магістерський семінар </w:t>
            </w:r>
          </w:p>
        </w:tc>
        <w:tc>
          <w:tcPr>
            <w:tcW w:w="1386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  <w:tc>
          <w:tcPr>
            <w:tcW w:w="1216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немає потреби</w:t>
            </w:r>
          </w:p>
        </w:tc>
        <w:tc>
          <w:tcPr>
            <w:tcW w:w="1091" w:type="dxa"/>
          </w:tcPr>
          <w:p w:rsidR="00661DA5" w:rsidRPr="0086264A" w:rsidRDefault="00661DA5" w:rsidP="00661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20" w:type="dxa"/>
          </w:tcPr>
          <w:p w:rsidR="00661DA5" w:rsidRPr="0086264A" w:rsidRDefault="00661DA5" w:rsidP="00661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63" w:type="dxa"/>
            <w:vAlign w:val="center"/>
          </w:tcPr>
          <w:p w:rsidR="00661DA5" w:rsidRPr="0086264A" w:rsidRDefault="00661DA5" w:rsidP="000929AA">
            <w:pPr>
              <w:ind w:left="-125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немає потреби</w:t>
            </w:r>
          </w:p>
        </w:tc>
      </w:tr>
      <w:tr w:rsidR="00661DA5" w:rsidRPr="0086264A" w:rsidTr="004C59B6">
        <w:trPr>
          <w:cantSplit/>
        </w:trPr>
        <w:tc>
          <w:tcPr>
            <w:tcW w:w="1985" w:type="dxa"/>
          </w:tcPr>
          <w:p w:rsidR="00661DA5" w:rsidRPr="0086264A" w:rsidRDefault="00661DA5" w:rsidP="000929AA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  <w:lang w:eastAsia="ru-RU"/>
              </w:rPr>
            </w:pPr>
            <w:r w:rsidRPr="0086264A">
              <w:rPr>
                <w:sz w:val="28"/>
                <w:szCs w:val="28"/>
                <w:lang w:eastAsia="ru-RU"/>
              </w:rPr>
              <w:t>Практикум з культурного проектування</w:t>
            </w:r>
          </w:p>
        </w:tc>
        <w:tc>
          <w:tcPr>
            <w:tcW w:w="1386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  <w:tc>
          <w:tcPr>
            <w:tcW w:w="1216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немає потреби</w:t>
            </w:r>
          </w:p>
        </w:tc>
        <w:tc>
          <w:tcPr>
            <w:tcW w:w="1091" w:type="dxa"/>
          </w:tcPr>
          <w:p w:rsidR="00661DA5" w:rsidRPr="0086264A" w:rsidRDefault="00661DA5" w:rsidP="00661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20" w:type="dxa"/>
          </w:tcPr>
          <w:p w:rsidR="00661DA5" w:rsidRPr="0086264A" w:rsidRDefault="00661DA5" w:rsidP="00661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63" w:type="dxa"/>
            <w:vAlign w:val="center"/>
          </w:tcPr>
          <w:p w:rsidR="00661DA5" w:rsidRPr="0086264A" w:rsidRDefault="00661DA5" w:rsidP="000929AA">
            <w:pPr>
              <w:ind w:left="-125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немає потреби</w:t>
            </w:r>
          </w:p>
        </w:tc>
      </w:tr>
      <w:tr w:rsidR="00661DA5" w:rsidRPr="0086264A" w:rsidTr="004C59B6">
        <w:trPr>
          <w:cantSplit/>
        </w:trPr>
        <w:tc>
          <w:tcPr>
            <w:tcW w:w="1985" w:type="dxa"/>
          </w:tcPr>
          <w:p w:rsidR="00661DA5" w:rsidRPr="0086264A" w:rsidRDefault="00661DA5" w:rsidP="000929AA">
            <w:pPr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Міжнародні гуманітарні стратегії</w:t>
            </w:r>
          </w:p>
        </w:tc>
        <w:tc>
          <w:tcPr>
            <w:tcW w:w="1386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  <w:tc>
          <w:tcPr>
            <w:tcW w:w="1216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немає потреби</w:t>
            </w:r>
          </w:p>
        </w:tc>
        <w:tc>
          <w:tcPr>
            <w:tcW w:w="1091" w:type="dxa"/>
          </w:tcPr>
          <w:p w:rsidR="00661DA5" w:rsidRPr="0086264A" w:rsidRDefault="00661DA5" w:rsidP="00661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20" w:type="dxa"/>
          </w:tcPr>
          <w:p w:rsidR="00661DA5" w:rsidRPr="0086264A" w:rsidRDefault="00661DA5" w:rsidP="00661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63" w:type="dxa"/>
            <w:vAlign w:val="center"/>
          </w:tcPr>
          <w:p w:rsidR="00661DA5" w:rsidRPr="0086264A" w:rsidRDefault="00661DA5" w:rsidP="000929AA">
            <w:pPr>
              <w:ind w:left="-125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немає потреби</w:t>
            </w:r>
          </w:p>
        </w:tc>
      </w:tr>
      <w:tr w:rsidR="00661DA5" w:rsidRPr="0086264A" w:rsidTr="004C59B6">
        <w:trPr>
          <w:cantSplit/>
        </w:trPr>
        <w:tc>
          <w:tcPr>
            <w:tcW w:w="1985" w:type="dxa"/>
          </w:tcPr>
          <w:p w:rsidR="00661DA5" w:rsidRPr="0086264A" w:rsidRDefault="00661DA5" w:rsidP="000929AA">
            <w:pPr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Дослідження культури української діаспори</w:t>
            </w:r>
          </w:p>
        </w:tc>
        <w:tc>
          <w:tcPr>
            <w:tcW w:w="1386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  <w:tc>
          <w:tcPr>
            <w:tcW w:w="1216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немає потреби</w:t>
            </w:r>
          </w:p>
        </w:tc>
        <w:tc>
          <w:tcPr>
            <w:tcW w:w="1091" w:type="dxa"/>
          </w:tcPr>
          <w:p w:rsidR="00661DA5" w:rsidRPr="0086264A" w:rsidRDefault="00661DA5" w:rsidP="00661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20" w:type="dxa"/>
          </w:tcPr>
          <w:p w:rsidR="00661DA5" w:rsidRPr="0086264A" w:rsidRDefault="00661DA5" w:rsidP="00661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63" w:type="dxa"/>
            <w:vAlign w:val="center"/>
          </w:tcPr>
          <w:p w:rsidR="00661DA5" w:rsidRPr="0086264A" w:rsidRDefault="00661DA5" w:rsidP="000929AA">
            <w:pPr>
              <w:ind w:left="-125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немає потреби</w:t>
            </w:r>
          </w:p>
        </w:tc>
      </w:tr>
      <w:tr w:rsidR="00661DA5" w:rsidRPr="0086264A" w:rsidTr="004C59B6">
        <w:trPr>
          <w:cantSplit/>
        </w:trPr>
        <w:tc>
          <w:tcPr>
            <w:tcW w:w="1985" w:type="dxa"/>
          </w:tcPr>
          <w:p w:rsidR="00661DA5" w:rsidRPr="0086264A" w:rsidRDefault="00661DA5" w:rsidP="000929AA">
            <w:pPr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Наукові розвідки культури українського зарубіжжя</w:t>
            </w:r>
          </w:p>
        </w:tc>
        <w:tc>
          <w:tcPr>
            <w:tcW w:w="1386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  <w:tc>
          <w:tcPr>
            <w:tcW w:w="1216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немає потреби</w:t>
            </w:r>
          </w:p>
        </w:tc>
        <w:tc>
          <w:tcPr>
            <w:tcW w:w="1091" w:type="dxa"/>
          </w:tcPr>
          <w:p w:rsidR="00661DA5" w:rsidRPr="0086264A" w:rsidRDefault="00661DA5" w:rsidP="00661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20" w:type="dxa"/>
          </w:tcPr>
          <w:p w:rsidR="00661DA5" w:rsidRPr="0086264A" w:rsidRDefault="00661DA5" w:rsidP="00661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63" w:type="dxa"/>
            <w:vAlign w:val="center"/>
          </w:tcPr>
          <w:p w:rsidR="00661DA5" w:rsidRPr="0086264A" w:rsidRDefault="00661DA5" w:rsidP="000929AA">
            <w:pPr>
              <w:ind w:left="-125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немає потреби</w:t>
            </w:r>
          </w:p>
        </w:tc>
      </w:tr>
      <w:tr w:rsidR="00661DA5" w:rsidRPr="0086264A" w:rsidTr="004C59B6">
        <w:trPr>
          <w:cantSplit/>
        </w:trPr>
        <w:tc>
          <w:tcPr>
            <w:tcW w:w="1985" w:type="dxa"/>
          </w:tcPr>
          <w:p w:rsidR="00661DA5" w:rsidRPr="0086264A" w:rsidRDefault="00661DA5" w:rsidP="000929AA">
            <w:pPr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 xml:space="preserve">Креативні індустрії </w:t>
            </w:r>
          </w:p>
        </w:tc>
        <w:tc>
          <w:tcPr>
            <w:tcW w:w="1386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  <w:tc>
          <w:tcPr>
            <w:tcW w:w="1216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немає потреби</w:t>
            </w:r>
          </w:p>
        </w:tc>
        <w:tc>
          <w:tcPr>
            <w:tcW w:w="1091" w:type="dxa"/>
          </w:tcPr>
          <w:p w:rsidR="00661DA5" w:rsidRPr="0086264A" w:rsidRDefault="00661DA5" w:rsidP="00661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20" w:type="dxa"/>
          </w:tcPr>
          <w:p w:rsidR="00661DA5" w:rsidRPr="0086264A" w:rsidRDefault="00661DA5" w:rsidP="00661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63" w:type="dxa"/>
            <w:vAlign w:val="center"/>
          </w:tcPr>
          <w:p w:rsidR="00661DA5" w:rsidRPr="0086264A" w:rsidRDefault="00661DA5" w:rsidP="000929AA">
            <w:pPr>
              <w:ind w:left="-125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немає потреби</w:t>
            </w:r>
          </w:p>
        </w:tc>
      </w:tr>
      <w:tr w:rsidR="00661DA5" w:rsidRPr="0086264A" w:rsidTr="004C59B6">
        <w:trPr>
          <w:cantSplit/>
        </w:trPr>
        <w:tc>
          <w:tcPr>
            <w:tcW w:w="1985" w:type="dxa"/>
          </w:tcPr>
          <w:p w:rsidR="00661DA5" w:rsidRPr="0086264A" w:rsidRDefault="00661DA5" w:rsidP="000929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64A">
              <w:rPr>
                <w:rFonts w:ascii="Times New Roman" w:hAnsi="Times New Roman"/>
                <w:sz w:val="28"/>
                <w:szCs w:val="28"/>
              </w:rPr>
              <w:t>Івент-менеджмент</w:t>
            </w:r>
            <w:proofErr w:type="spellEnd"/>
          </w:p>
        </w:tc>
        <w:tc>
          <w:tcPr>
            <w:tcW w:w="1386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  <w:tc>
          <w:tcPr>
            <w:tcW w:w="1216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немає потреби</w:t>
            </w:r>
          </w:p>
        </w:tc>
        <w:tc>
          <w:tcPr>
            <w:tcW w:w="1091" w:type="dxa"/>
          </w:tcPr>
          <w:p w:rsidR="00661DA5" w:rsidRPr="0086264A" w:rsidRDefault="00661DA5" w:rsidP="00661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20" w:type="dxa"/>
          </w:tcPr>
          <w:p w:rsidR="00661DA5" w:rsidRPr="0086264A" w:rsidRDefault="00661DA5" w:rsidP="00661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63" w:type="dxa"/>
            <w:vAlign w:val="center"/>
          </w:tcPr>
          <w:p w:rsidR="00661DA5" w:rsidRPr="0086264A" w:rsidRDefault="00661DA5" w:rsidP="000929AA">
            <w:pPr>
              <w:ind w:left="-125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немає потреби</w:t>
            </w:r>
          </w:p>
        </w:tc>
      </w:tr>
      <w:tr w:rsidR="00661DA5" w:rsidRPr="0086264A" w:rsidTr="004C59B6">
        <w:trPr>
          <w:cantSplit/>
        </w:trPr>
        <w:tc>
          <w:tcPr>
            <w:tcW w:w="1985" w:type="dxa"/>
          </w:tcPr>
          <w:p w:rsidR="00661DA5" w:rsidRPr="0086264A" w:rsidRDefault="00661DA5" w:rsidP="000929AA">
            <w:pPr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Урбаністичні студії</w:t>
            </w:r>
          </w:p>
        </w:tc>
        <w:tc>
          <w:tcPr>
            <w:tcW w:w="1386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  <w:tc>
          <w:tcPr>
            <w:tcW w:w="1216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немає потреби</w:t>
            </w:r>
          </w:p>
        </w:tc>
        <w:tc>
          <w:tcPr>
            <w:tcW w:w="1091" w:type="dxa"/>
          </w:tcPr>
          <w:p w:rsidR="00661DA5" w:rsidRPr="0086264A" w:rsidRDefault="00661DA5" w:rsidP="00661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20" w:type="dxa"/>
          </w:tcPr>
          <w:p w:rsidR="00661DA5" w:rsidRPr="0086264A" w:rsidRDefault="00661DA5" w:rsidP="00661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63" w:type="dxa"/>
            <w:vAlign w:val="center"/>
          </w:tcPr>
          <w:p w:rsidR="00661DA5" w:rsidRPr="0086264A" w:rsidRDefault="00661DA5" w:rsidP="000929AA">
            <w:pPr>
              <w:ind w:left="-125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немає потреби</w:t>
            </w:r>
          </w:p>
        </w:tc>
      </w:tr>
      <w:tr w:rsidR="00661DA5" w:rsidRPr="0086264A" w:rsidTr="004C59B6">
        <w:trPr>
          <w:cantSplit/>
        </w:trPr>
        <w:tc>
          <w:tcPr>
            <w:tcW w:w="1985" w:type="dxa"/>
          </w:tcPr>
          <w:p w:rsidR="00661DA5" w:rsidRPr="0086264A" w:rsidRDefault="00661DA5" w:rsidP="000929AA">
            <w:pPr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Соціокультурний феномен Львова</w:t>
            </w:r>
          </w:p>
        </w:tc>
        <w:tc>
          <w:tcPr>
            <w:tcW w:w="1386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  <w:tc>
          <w:tcPr>
            <w:tcW w:w="1216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немає потреби</w:t>
            </w:r>
          </w:p>
        </w:tc>
        <w:tc>
          <w:tcPr>
            <w:tcW w:w="1091" w:type="dxa"/>
          </w:tcPr>
          <w:p w:rsidR="00661DA5" w:rsidRPr="0086264A" w:rsidRDefault="00661DA5" w:rsidP="00661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20" w:type="dxa"/>
          </w:tcPr>
          <w:p w:rsidR="00661DA5" w:rsidRPr="0086264A" w:rsidRDefault="00661DA5" w:rsidP="00661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63" w:type="dxa"/>
            <w:vAlign w:val="center"/>
          </w:tcPr>
          <w:p w:rsidR="00661DA5" w:rsidRPr="0086264A" w:rsidRDefault="00661DA5" w:rsidP="000929AA">
            <w:pPr>
              <w:ind w:left="-125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немає потреби</w:t>
            </w:r>
          </w:p>
        </w:tc>
      </w:tr>
      <w:tr w:rsidR="00661DA5" w:rsidRPr="0086264A" w:rsidTr="004C59B6">
        <w:trPr>
          <w:cantSplit/>
        </w:trPr>
        <w:tc>
          <w:tcPr>
            <w:tcW w:w="1985" w:type="dxa"/>
          </w:tcPr>
          <w:p w:rsidR="00661DA5" w:rsidRPr="0086264A" w:rsidRDefault="00661DA5" w:rsidP="000929AA">
            <w:pPr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lastRenderedPageBreak/>
              <w:t>Історія музичних культур слов’янських країн</w:t>
            </w:r>
          </w:p>
        </w:tc>
        <w:tc>
          <w:tcPr>
            <w:tcW w:w="1386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  <w:tc>
          <w:tcPr>
            <w:tcW w:w="1216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немає потреби</w:t>
            </w:r>
          </w:p>
        </w:tc>
        <w:tc>
          <w:tcPr>
            <w:tcW w:w="1091" w:type="dxa"/>
          </w:tcPr>
          <w:p w:rsidR="00661DA5" w:rsidRPr="0086264A" w:rsidRDefault="00661DA5" w:rsidP="00661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20" w:type="dxa"/>
          </w:tcPr>
          <w:p w:rsidR="00661DA5" w:rsidRPr="0086264A" w:rsidRDefault="00661DA5" w:rsidP="00661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63" w:type="dxa"/>
            <w:vAlign w:val="center"/>
          </w:tcPr>
          <w:p w:rsidR="00661DA5" w:rsidRPr="0086264A" w:rsidRDefault="00661DA5" w:rsidP="000929AA">
            <w:pPr>
              <w:ind w:left="-125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немає потреби</w:t>
            </w:r>
          </w:p>
        </w:tc>
      </w:tr>
      <w:tr w:rsidR="00661DA5" w:rsidRPr="0086264A" w:rsidTr="004C59B6">
        <w:trPr>
          <w:cantSplit/>
        </w:trPr>
        <w:tc>
          <w:tcPr>
            <w:tcW w:w="1985" w:type="dxa"/>
          </w:tcPr>
          <w:p w:rsidR="00661DA5" w:rsidRPr="0086264A" w:rsidRDefault="00661DA5" w:rsidP="000929AA">
            <w:pPr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Філософія музики</w:t>
            </w:r>
          </w:p>
        </w:tc>
        <w:tc>
          <w:tcPr>
            <w:tcW w:w="1386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  <w:tc>
          <w:tcPr>
            <w:tcW w:w="1216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немає потреби</w:t>
            </w:r>
          </w:p>
        </w:tc>
        <w:tc>
          <w:tcPr>
            <w:tcW w:w="1091" w:type="dxa"/>
          </w:tcPr>
          <w:p w:rsidR="00661DA5" w:rsidRPr="0086264A" w:rsidRDefault="00661DA5" w:rsidP="00661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20" w:type="dxa"/>
          </w:tcPr>
          <w:p w:rsidR="00661DA5" w:rsidRPr="0086264A" w:rsidRDefault="00661DA5" w:rsidP="00661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63" w:type="dxa"/>
            <w:vAlign w:val="center"/>
          </w:tcPr>
          <w:p w:rsidR="00661DA5" w:rsidRPr="0086264A" w:rsidRDefault="00661DA5" w:rsidP="000929AA">
            <w:pPr>
              <w:ind w:left="-125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немає потреби</w:t>
            </w:r>
          </w:p>
        </w:tc>
      </w:tr>
      <w:tr w:rsidR="00661DA5" w:rsidRPr="0086264A" w:rsidTr="004C59B6">
        <w:trPr>
          <w:cantSplit/>
        </w:trPr>
        <w:tc>
          <w:tcPr>
            <w:tcW w:w="1985" w:type="dxa"/>
          </w:tcPr>
          <w:p w:rsidR="00661DA5" w:rsidRPr="0086264A" w:rsidRDefault="00661DA5" w:rsidP="000929AA">
            <w:pPr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Інституційна підтримка культурних кластерів</w:t>
            </w:r>
          </w:p>
        </w:tc>
        <w:tc>
          <w:tcPr>
            <w:tcW w:w="1386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  <w:tc>
          <w:tcPr>
            <w:tcW w:w="1216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немає потреби</w:t>
            </w:r>
          </w:p>
        </w:tc>
        <w:tc>
          <w:tcPr>
            <w:tcW w:w="1091" w:type="dxa"/>
          </w:tcPr>
          <w:p w:rsidR="00661DA5" w:rsidRPr="0086264A" w:rsidRDefault="00661DA5" w:rsidP="00661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20" w:type="dxa"/>
          </w:tcPr>
          <w:p w:rsidR="00661DA5" w:rsidRPr="0086264A" w:rsidRDefault="00661DA5" w:rsidP="00661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63" w:type="dxa"/>
            <w:vAlign w:val="center"/>
          </w:tcPr>
          <w:p w:rsidR="00661DA5" w:rsidRPr="0086264A" w:rsidRDefault="00661DA5" w:rsidP="000929AA">
            <w:pPr>
              <w:ind w:left="-125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немає потреби</w:t>
            </w:r>
          </w:p>
        </w:tc>
      </w:tr>
      <w:tr w:rsidR="00661DA5" w:rsidRPr="0086264A" w:rsidTr="004C59B6">
        <w:trPr>
          <w:cantSplit/>
        </w:trPr>
        <w:tc>
          <w:tcPr>
            <w:tcW w:w="1985" w:type="dxa"/>
          </w:tcPr>
          <w:p w:rsidR="00661DA5" w:rsidRPr="0086264A" w:rsidRDefault="00661DA5" w:rsidP="000929AA">
            <w:pPr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Основи наукового тексту</w:t>
            </w:r>
          </w:p>
        </w:tc>
        <w:tc>
          <w:tcPr>
            <w:tcW w:w="1386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  <w:tc>
          <w:tcPr>
            <w:tcW w:w="1216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vAlign w:val="center"/>
          </w:tcPr>
          <w:p w:rsidR="00661DA5" w:rsidRPr="0086264A" w:rsidRDefault="00661DA5" w:rsidP="000929AA">
            <w:pPr>
              <w:pStyle w:val="2"/>
              <w:spacing w:after="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немає потреби</w:t>
            </w:r>
          </w:p>
        </w:tc>
        <w:tc>
          <w:tcPr>
            <w:tcW w:w="1091" w:type="dxa"/>
          </w:tcPr>
          <w:p w:rsidR="00661DA5" w:rsidRPr="0086264A" w:rsidRDefault="00661DA5" w:rsidP="00661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20" w:type="dxa"/>
          </w:tcPr>
          <w:p w:rsidR="00661DA5" w:rsidRPr="0086264A" w:rsidRDefault="00661DA5" w:rsidP="00661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63" w:type="dxa"/>
            <w:vAlign w:val="center"/>
          </w:tcPr>
          <w:p w:rsidR="00661DA5" w:rsidRPr="0086264A" w:rsidRDefault="00661DA5" w:rsidP="000929AA">
            <w:pPr>
              <w:ind w:left="-125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64A">
              <w:rPr>
                <w:rFonts w:ascii="Times New Roman" w:hAnsi="Times New Roman"/>
                <w:sz w:val="28"/>
                <w:szCs w:val="28"/>
              </w:rPr>
              <w:t>немає потреби</w:t>
            </w:r>
          </w:p>
        </w:tc>
      </w:tr>
    </w:tbl>
    <w:p w:rsidR="000B5F52" w:rsidRPr="0086264A" w:rsidRDefault="000B5F52" w:rsidP="000B5F52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0B5F52" w:rsidRPr="0086264A" w:rsidRDefault="000B5F52" w:rsidP="00661DA5">
      <w:pPr>
        <w:pStyle w:val="2"/>
        <w:spacing w:after="0" w:line="240" w:lineRule="auto"/>
        <w:jc w:val="both"/>
        <w:rPr>
          <w:sz w:val="28"/>
          <w:szCs w:val="28"/>
        </w:rPr>
      </w:pPr>
    </w:p>
    <w:p w:rsidR="000B5F52" w:rsidRPr="0086264A" w:rsidRDefault="000B5F52" w:rsidP="000B5F52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86264A">
        <w:rPr>
          <w:sz w:val="28"/>
          <w:szCs w:val="28"/>
        </w:rPr>
        <w:t>2. Методичне забезпечення курсового проектування</w:t>
      </w:r>
    </w:p>
    <w:p w:rsidR="000B5F52" w:rsidRPr="0086264A" w:rsidRDefault="000B5F52" w:rsidP="000B5F52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743"/>
        <w:gridCol w:w="1800"/>
        <w:gridCol w:w="2799"/>
      </w:tblGrid>
      <w:tr w:rsidR="000B5F52" w:rsidRPr="0086264A" w:rsidTr="000929AA">
        <w:trPr>
          <w:cantSplit/>
        </w:trPr>
        <w:tc>
          <w:tcPr>
            <w:tcW w:w="2405" w:type="dxa"/>
            <w:vMerge w:val="restart"/>
            <w:vAlign w:val="center"/>
          </w:tcPr>
          <w:p w:rsidR="000B5F52" w:rsidRPr="0086264A" w:rsidRDefault="000B5F52" w:rsidP="000929AA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Найменування навчальної дисципліни</w:t>
            </w:r>
          </w:p>
        </w:tc>
        <w:tc>
          <w:tcPr>
            <w:tcW w:w="2743" w:type="dxa"/>
            <w:vMerge w:val="restart"/>
            <w:vAlign w:val="center"/>
          </w:tcPr>
          <w:p w:rsidR="000B5F52" w:rsidRPr="0086264A" w:rsidRDefault="000B5F52" w:rsidP="000929AA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Семестр, в якому передбачена курсова робота (проект)</w:t>
            </w:r>
          </w:p>
        </w:tc>
        <w:tc>
          <w:tcPr>
            <w:tcW w:w="4599" w:type="dxa"/>
            <w:gridSpan w:val="2"/>
            <w:vAlign w:val="center"/>
          </w:tcPr>
          <w:p w:rsidR="000B5F52" w:rsidRPr="0086264A" w:rsidRDefault="000B5F52" w:rsidP="000929AA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Інформація про наявність</w:t>
            </w:r>
            <w:r w:rsidRPr="0086264A">
              <w:rPr>
                <w:sz w:val="28"/>
                <w:szCs w:val="28"/>
                <w:lang w:val="ru-RU"/>
              </w:rPr>
              <w:br/>
            </w:r>
            <w:r w:rsidRPr="0086264A">
              <w:rPr>
                <w:sz w:val="28"/>
                <w:szCs w:val="28"/>
              </w:rPr>
              <w:t>(“+” або “-”)</w:t>
            </w:r>
          </w:p>
        </w:tc>
      </w:tr>
      <w:tr w:rsidR="000B5F52" w:rsidRPr="0086264A" w:rsidTr="000929AA">
        <w:trPr>
          <w:cantSplit/>
        </w:trPr>
        <w:tc>
          <w:tcPr>
            <w:tcW w:w="2405" w:type="dxa"/>
            <w:vMerge/>
            <w:vAlign w:val="center"/>
          </w:tcPr>
          <w:p w:rsidR="000B5F52" w:rsidRPr="0086264A" w:rsidRDefault="000B5F52" w:rsidP="000929AA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Merge/>
            <w:vAlign w:val="center"/>
          </w:tcPr>
          <w:p w:rsidR="000B5F52" w:rsidRPr="0086264A" w:rsidRDefault="000B5F52" w:rsidP="000929AA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B5F52" w:rsidRPr="0086264A" w:rsidRDefault="000B5F52" w:rsidP="000929AA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методичних розробок</w:t>
            </w:r>
          </w:p>
        </w:tc>
        <w:tc>
          <w:tcPr>
            <w:tcW w:w="2799" w:type="dxa"/>
            <w:vAlign w:val="center"/>
          </w:tcPr>
          <w:p w:rsidR="000B5F52" w:rsidRPr="0086264A" w:rsidRDefault="000B5F52" w:rsidP="000929AA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тематики курсових робіт (проектів)</w:t>
            </w:r>
          </w:p>
        </w:tc>
      </w:tr>
      <w:tr w:rsidR="000B5F52" w:rsidRPr="0086264A" w:rsidTr="000929AA">
        <w:trPr>
          <w:cantSplit/>
        </w:trPr>
        <w:tc>
          <w:tcPr>
            <w:tcW w:w="2405" w:type="dxa"/>
            <w:vAlign w:val="center"/>
          </w:tcPr>
          <w:p w:rsidR="000B5F52" w:rsidRPr="0086264A" w:rsidRDefault="000929AA" w:rsidP="000929AA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Креативні індустрії</w:t>
            </w:r>
          </w:p>
        </w:tc>
        <w:tc>
          <w:tcPr>
            <w:tcW w:w="2743" w:type="dxa"/>
            <w:vAlign w:val="center"/>
          </w:tcPr>
          <w:p w:rsidR="002A38A7" w:rsidRPr="0086264A" w:rsidRDefault="002A38A7" w:rsidP="000929AA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8"/>
                <w:szCs w:val="28"/>
              </w:rPr>
            </w:pPr>
          </w:p>
          <w:p w:rsidR="000B5F52" w:rsidRPr="0086264A" w:rsidRDefault="000929AA" w:rsidP="000929AA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0B5F52" w:rsidRPr="0086264A" w:rsidRDefault="000929AA" w:rsidP="000929AA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-</w:t>
            </w:r>
          </w:p>
        </w:tc>
        <w:tc>
          <w:tcPr>
            <w:tcW w:w="2799" w:type="dxa"/>
            <w:vAlign w:val="center"/>
          </w:tcPr>
          <w:p w:rsidR="000B5F52" w:rsidRPr="0086264A" w:rsidRDefault="000929AA" w:rsidP="000929AA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</w:tr>
      <w:tr w:rsidR="000B5F52" w:rsidRPr="0086264A" w:rsidTr="000929AA">
        <w:trPr>
          <w:cantSplit/>
        </w:trPr>
        <w:tc>
          <w:tcPr>
            <w:tcW w:w="2405" w:type="dxa"/>
            <w:vAlign w:val="center"/>
          </w:tcPr>
          <w:p w:rsidR="000B5F52" w:rsidRPr="0086264A" w:rsidRDefault="002A38A7" w:rsidP="000929AA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Менеджмент об’єктів історико-культурної спадщини</w:t>
            </w:r>
          </w:p>
        </w:tc>
        <w:tc>
          <w:tcPr>
            <w:tcW w:w="2743" w:type="dxa"/>
            <w:vAlign w:val="center"/>
          </w:tcPr>
          <w:p w:rsidR="000B5F52" w:rsidRPr="0086264A" w:rsidRDefault="002A38A7" w:rsidP="000929AA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0B5F52" w:rsidRPr="0086264A" w:rsidRDefault="002A38A7" w:rsidP="000929AA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-</w:t>
            </w:r>
          </w:p>
        </w:tc>
        <w:tc>
          <w:tcPr>
            <w:tcW w:w="2799" w:type="dxa"/>
            <w:vAlign w:val="center"/>
          </w:tcPr>
          <w:p w:rsidR="000B5F52" w:rsidRPr="0086264A" w:rsidRDefault="002A38A7" w:rsidP="000929AA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</w:tr>
    </w:tbl>
    <w:p w:rsidR="000B5F52" w:rsidRPr="0086264A" w:rsidRDefault="000B5F52" w:rsidP="000B5F52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0B5F52" w:rsidRPr="0086264A" w:rsidRDefault="000B5F52" w:rsidP="000B5F52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86264A">
        <w:rPr>
          <w:sz w:val="28"/>
          <w:szCs w:val="28"/>
        </w:rPr>
        <w:t>3. Забезпечення програмами і базами для проходження практики</w:t>
      </w:r>
    </w:p>
    <w:p w:rsidR="000B5F52" w:rsidRPr="0086264A" w:rsidRDefault="000B5F52" w:rsidP="000B5F52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375"/>
        <w:gridCol w:w="1357"/>
        <w:gridCol w:w="1800"/>
        <w:gridCol w:w="1492"/>
        <w:gridCol w:w="2108"/>
      </w:tblGrid>
      <w:tr w:rsidR="000B5F52" w:rsidRPr="0086264A" w:rsidTr="000929AA">
        <w:tc>
          <w:tcPr>
            <w:tcW w:w="1872" w:type="dxa"/>
            <w:vAlign w:val="center"/>
          </w:tcPr>
          <w:p w:rsidR="000B5F52" w:rsidRPr="0086264A" w:rsidRDefault="000B5F52" w:rsidP="000929AA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Найменування практики</w:t>
            </w:r>
          </w:p>
        </w:tc>
        <w:tc>
          <w:tcPr>
            <w:tcW w:w="1375" w:type="dxa"/>
            <w:vAlign w:val="center"/>
          </w:tcPr>
          <w:p w:rsidR="000B5F52" w:rsidRPr="0086264A" w:rsidRDefault="000B5F52" w:rsidP="000929AA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Семестр, в якому передбачена практика</w:t>
            </w:r>
          </w:p>
        </w:tc>
        <w:tc>
          <w:tcPr>
            <w:tcW w:w="1357" w:type="dxa"/>
            <w:vAlign w:val="center"/>
          </w:tcPr>
          <w:p w:rsidR="000B5F52" w:rsidRPr="0086264A" w:rsidRDefault="000B5F52" w:rsidP="000929AA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Тривалість практики (тижнів)</w:t>
            </w:r>
          </w:p>
        </w:tc>
        <w:tc>
          <w:tcPr>
            <w:tcW w:w="1800" w:type="dxa"/>
            <w:vAlign w:val="center"/>
          </w:tcPr>
          <w:p w:rsidR="000B5F52" w:rsidRPr="0086264A" w:rsidRDefault="000B5F52" w:rsidP="000929AA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Інформація про наявність програм практик</w:t>
            </w:r>
          </w:p>
          <w:p w:rsidR="000B5F52" w:rsidRPr="0086264A" w:rsidRDefault="000B5F52" w:rsidP="000929AA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(“+” або “-”)</w:t>
            </w:r>
          </w:p>
        </w:tc>
        <w:tc>
          <w:tcPr>
            <w:tcW w:w="1492" w:type="dxa"/>
            <w:vAlign w:val="center"/>
          </w:tcPr>
          <w:p w:rsidR="000B5F52" w:rsidRPr="0086264A" w:rsidRDefault="000B5F52" w:rsidP="000929AA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8"/>
                <w:szCs w:val="28"/>
              </w:rPr>
            </w:pPr>
            <w:proofErr w:type="spellStart"/>
            <w:r w:rsidRPr="0086264A">
              <w:rPr>
                <w:sz w:val="28"/>
                <w:szCs w:val="28"/>
              </w:rPr>
              <w:t>Наймену-вання</w:t>
            </w:r>
            <w:proofErr w:type="spellEnd"/>
            <w:r w:rsidRPr="0086264A">
              <w:rPr>
                <w:sz w:val="28"/>
                <w:szCs w:val="28"/>
              </w:rPr>
              <w:t xml:space="preserve"> бази для </w:t>
            </w:r>
            <w:proofErr w:type="spellStart"/>
            <w:r w:rsidRPr="0086264A">
              <w:rPr>
                <w:sz w:val="28"/>
                <w:szCs w:val="28"/>
              </w:rPr>
              <w:t>проход-ження</w:t>
            </w:r>
            <w:proofErr w:type="spellEnd"/>
            <w:r w:rsidRPr="0086264A">
              <w:rPr>
                <w:sz w:val="28"/>
                <w:szCs w:val="28"/>
              </w:rPr>
              <w:t xml:space="preserve"> практики</w:t>
            </w:r>
          </w:p>
        </w:tc>
        <w:tc>
          <w:tcPr>
            <w:tcW w:w="2108" w:type="dxa"/>
            <w:vAlign w:val="center"/>
          </w:tcPr>
          <w:p w:rsidR="000B5F52" w:rsidRPr="0086264A" w:rsidRDefault="000B5F52" w:rsidP="000929AA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Інформація про наявність угод про проходження практик (дата, номер, строк дії)</w:t>
            </w:r>
          </w:p>
        </w:tc>
      </w:tr>
      <w:tr w:rsidR="000B5F52" w:rsidRPr="0086264A" w:rsidTr="000929AA">
        <w:tc>
          <w:tcPr>
            <w:tcW w:w="1872" w:type="dxa"/>
          </w:tcPr>
          <w:p w:rsidR="000B5F52" w:rsidRPr="0086264A" w:rsidRDefault="000B5F52" w:rsidP="000929AA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  <w:lang w:eastAsia="ru-RU"/>
              </w:rPr>
            </w:pPr>
            <w:r w:rsidRPr="0086264A">
              <w:rPr>
                <w:sz w:val="28"/>
                <w:szCs w:val="28"/>
                <w:lang w:eastAsia="ru-RU"/>
              </w:rPr>
              <w:t>Педагогічна (</w:t>
            </w:r>
            <w:r w:rsidR="00661DA5" w:rsidRPr="0086264A">
              <w:rPr>
                <w:sz w:val="28"/>
                <w:szCs w:val="28"/>
                <w:lang w:eastAsia="ru-RU"/>
              </w:rPr>
              <w:t>а</w:t>
            </w:r>
            <w:r w:rsidRPr="0086264A">
              <w:rPr>
                <w:sz w:val="28"/>
                <w:szCs w:val="28"/>
                <w:lang w:eastAsia="ru-RU"/>
              </w:rPr>
              <w:t>систентська) практика</w:t>
            </w:r>
          </w:p>
        </w:tc>
        <w:tc>
          <w:tcPr>
            <w:tcW w:w="1375" w:type="dxa"/>
            <w:vAlign w:val="center"/>
          </w:tcPr>
          <w:p w:rsidR="000B5F52" w:rsidRPr="0086264A" w:rsidRDefault="000929AA" w:rsidP="000929AA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3</w:t>
            </w:r>
          </w:p>
        </w:tc>
        <w:tc>
          <w:tcPr>
            <w:tcW w:w="1357" w:type="dxa"/>
            <w:vAlign w:val="center"/>
          </w:tcPr>
          <w:p w:rsidR="000B5F52" w:rsidRPr="0086264A" w:rsidRDefault="000B5F52" w:rsidP="000929AA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vAlign w:val="center"/>
          </w:tcPr>
          <w:p w:rsidR="000B5F52" w:rsidRPr="0086264A" w:rsidRDefault="000B5F52" w:rsidP="000929AA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  <w:tc>
          <w:tcPr>
            <w:tcW w:w="1492" w:type="dxa"/>
            <w:vAlign w:val="center"/>
          </w:tcPr>
          <w:p w:rsidR="000B5F52" w:rsidRPr="0086264A" w:rsidRDefault="000929AA" w:rsidP="000929AA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8"/>
                <w:szCs w:val="28"/>
                <w:highlight w:val="yellow"/>
              </w:rPr>
            </w:pPr>
            <w:r w:rsidRPr="0086264A">
              <w:rPr>
                <w:sz w:val="28"/>
                <w:szCs w:val="28"/>
              </w:rPr>
              <w:t>ЛНУ ім. І.Франка</w:t>
            </w:r>
          </w:p>
        </w:tc>
        <w:tc>
          <w:tcPr>
            <w:tcW w:w="2108" w:type="dxa"/>
            <w:vAlign w:val="center"/>
          </w:tcPr>
          <w:p w:rsidR="000B5F52" w:rsidRPr="0086264A" w:rsidRDefault="000B5F52" w:rsidP="000929AA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Практика при кафедрі музикознавства</w:t>
            </w:r>
            <w:r w:rsidR="000929AA" w:rsidRPr="0086264A">
              <w:rPr>
                <w:sz w:val="28"/>
                <w:szCs w:val="28"/>
              </w:rPr>
              <w:t>, театрознавства та акторської майстерності</w:t>
            </w:r>
          </w:p>
        </w:tc>
      </w:tr>
      <w:tr w:rsidR="000B5F52" w:rsidRPr="0086264A" w:rsidTr="000929AA">
        <w:tc>
          <w:tcPr>
            <w:tcW w:w="1872" w:type="dxa"/>
          </w:tcPr>
          <w:p w:rsidR="000B5F52" w:rsidRPr="0086264A" w:rsidRDefault="000929AA" w:rsidP="000929AA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  <w:highlight w:val="cyan"/>
                <w:lang w:eastAsia="ru-RU"/>
              </w:rPr>
            </w:pPr>
            <w:r w:rsidRPr="0086264A">
              <w:rPr>
                <w:sz w:val="28"/>
                <w:szCs w:val="28"/>
                <w:lang w:eastAsia="ru-RU"/>
              </w:rPr>
              <w:lastRenderedPageBreak/>
              <w:t>Виробнича (переддипломна)</w:t>
            </w:r>
            <w:r w:rsidR="000B5F52" w:rsidRPr="0086264A">
              <w:rPr>
                <w:sz w:val="28"/>
                <w:szCs w:val="28"/>
                <w:lang w:eastAsia="ru-RU"/>
              </w:rPr>
              <w:t xml:space="preserve"> практика</w:t>
            </w:r>
          </w:p>
        </w:tc>
        <w:tc>
          <w:tcPr>
            <w:tcW w:w="1375" w:type="dxa"/>
            <w:vAlign w:val="center"/>
          </w:tcPr>
          <w:p w:rsidR="000B5F52" w:rsidRPr="0086264A" w:rsidRDefault="000929AA" w:rsidP="000929AA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3</w:t>
            </w:r>
          </w:p>
        </w:tc>
        <w:tc>
          <w:tcPr>
            <w:tcW w:w="1357" w:type="dxa"/>
            <w:vAlign w:val="center"/>
          </w:tcPr>
          <w:p w:rsidR="000B5F52" w:rsidRPr="0086264A" w:rsidRDefault="000929AA" w:rsidP="000929AA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vAlign w:val="center"/>
          </w:tcPr>
          <w:p w:rsidR="000B5F52" w:rsidRPr="0086264A" w:rsidRDefault="000B5F52" w:rsidP="000929AA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+</w:t>
            </w:r>
          </w:p>
        </w:tc>
        <w:tc>
          <w:tcPr>
            <w:tcW w:w="1492" w:type="dxa"/>
            <w:vAlign w:val="center"/>
          </w:tcPr>
          <w:p w:rsidR="000B5F52" w:rsidRPr="0086264A" w:rsidRDefault="000929AA" w:rsidP="000929AA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8"/>
                <w:szCs w:val="28"/>
                <w:highlight w:val="yellow"/>
              </w:rPr>
            </w:pPr>
            <w:r w:rsidRPr="0086264A">
              <w:rPr>
                <w:sz w:val="28"/>
                <w:szCs w:val="28"/>
              </w:rPr>
              <w:t>ЛНУ ім. І.Франка</w:t>
            </w:r>
          </w:p>
        </w:tc>
        <w:tc>
          <w:tcPr>
            <w:tcW w:w="2108" w:type="dxa"/>
            <w:vAlign w:val="center"/>
          </w:tcPr>
          <w:p w:rsidR="000B5F52" w:rsidRPr="0086264A" w:rsidRDefault="000929AA" w:rsidP="000929AA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8"/>
                <w:szCs w:val="28"/>
              </w:rPr>
            </w:pPr>
            <w:r w:rsidRPr="0086264A">
              <w:rPr>
                <w:sz w:val="28"/>
                <w:szCs w:val="28"/>
              </w:rPr>
              <w:t>Практика при кафедрі музикознавства, театрознавства та акторської майстерності</w:t>
            </w:r>
          </w:p>
        </w:tc>
      </w:tr>
    </w:tbl>
    <w:p w:rsidR="000B5F52" w:rsidRPr="0086264A" w:rsidRDefault="000B5F52" w:rsidP="000B5F52">
      <w:pPr>
        <w:jc w:val="right"/>
        <w:rPr>
          <w:rFonts w:ascii="Times New Roman" w:hAnsi="Times New Roman"/>
          <w:spacing w:val="-4"/>
          <w:sz w:val="28"/>
          <w:szCs w:val="28"/>
        </w:rPr>
      </w:pPr>
    </w:p>
    <w:p w:rsidR="000B5F52" w:rsidRPr="0086264A" w:rsidRDefault="000B5F52" w:rsidP="000B5F52">
      <w:pPr>
        <w:jc w:val="right"/>
        <w:rPr>
          <w:rFonts w:ascii="Times New Roman" w:hAnsi="Times New Roman"/>
          <w:spacing w:val="-4"/>
          <w:sz w:val="28"/>
          <w:szCs w:val="28"/>
        </w:rPr>
      </w:pPr>
    </w:p>
    <w:p w:rsidR="000B5F52" w:rsidRPr="0086264A" w:rsidRDefault="000B5F52" w:rsidP="000B5F52">
      <w:pPr>
        <w:pStyle w:val="2"/>
        <w:spacing w:after="0" w:line="240" w:lineRule="auto"/>
        <w:ind w:left="0"/>
        <w:rPr>
          <w:sz w:val="28"/>
          <w:szCs w:val="28"/>
        </w:rPr>
      </w:pPr>
      <w:r w:rsidRPr="0086264A">
        <w:rPr>
          <w:sz w:val="28"/>
          <w:szCs w:val="28"/>
        </w:rPr>
        <w:t>_________________</w:t>
      </w:r>
    </w:p>
    <w:p w:rsidR="000B5F52" w:rsidRPr="0086264A" w:rsidRDefault="000B5F52" w:rsidP="000B5F52">
      <w:pPr>
        <w:rPr>
          <w:rFonts w:ascii="Times New Roman" w:hAnsi="Times New Roman"/>
          <w:sz w:val="28"/>
          <w:szCs w:val="28"/>
        </w:rPr>
      </w:pPr>
      <w:r w:rsidRPr="0086264A">
        <w:rPr>
          <w:rFonts w:ascii="Times New Roman" w:hAnsi="Times New Roman"/>
          <w:sz w:val="28"/>
          <w:szCs w:val="28"/>
        </w:rPr>
        <w:t>* У разі використання інформаційних технологій під час виконання завдань для самостійної роботи студентів робиться позначка “ІТ”.</w:t>
      </w:r>
    </w:p>
    <w:p w:rsidR="000B5F52" w:rsidRPr="0086264A" w:rsidRDefault="000B5F52" w:rsidP="000B5F52">
      <w:pPr>
        <w:jc w:val="center"/>
        <w:rPr>
          <w:rFonts w:ascii="Times New Roman" w:hAnsi="Times New Roman"/>
          <w:sz w:val="28"/>
          <w:szCs w:val="28"/>
        </w:rPr>
      </w:pPr>
    </w:p>
    <w:p w:rsidR="000B5F52" w:rsidRPr="0086264A" w:rsidRDefault="000B5F52" w:rsidP="000B5F52">
      <w:pPr>
        <w:jc w:val="center"/>
        <w:rPr>
          <w:rFonts w:ascii="Times New Roman" w:hAnsi="Times New Roman"/>
          <w:spacing w:val="-4"/>
          <w:sz w:val="28"/>
          <w:szCs w:val="28"/>
        </w:rPr>
      </w:pPr>
      <w:r w:rsidRPr="0086264A">
        <w:rPr>
          <w:rFonts w:ascii="Times New Roman" w:hAnsi="Times New Roman"/>
          <w:spacing w:val="-4"/>
          <w:sz w:val="28"/>
          <w:szCs w:val="28"/>
        </w:rPr>
        <w:t>____________________</w:t>
      </w:r>
    </w:p>
    <w:p w:rsidR="000B5F52" w:rsidRPr="0086264A" w:rsidRDefault="000B5F52" w:rsidP="000B5F52">
      <w:pPr>
        <w:jc w:val="center"/>
        <w:rPr>
          <w:rFonts w:ascii="Times New Roman" w:hAnsi="Times New Roman"/>
          <w:sz w:val="28"/>
          <w:szCs w:val="28"/>
        </w:rPr>
      </w:pPr>
    </w:p>
    <w:p w:rsidR="00CF11AC" w:rsidRPr="0086264A" w:rsidRDefault="00D40EF4">
      <w:pPr>
        <w:rPr>
          <w:rFonts w:ascii="Times New Roman" w:hAnsi="Times New Roman"/>
          <w:sz w:val="28"/>
          <w:szCs w:val="28"/>
        </w:rPr>
      </w:pPr>
      <w:r w:rsidRPr="0086264A">
        <w:rPr>
          <w:rFonts w:ascii="Times New Roman" w:hAnsi="Times New Roman"/>
          <w:sz w:val="28"/>
          <w:szCs w:val="28"/>
        </w:rPr>
        <w:t xml:space="preserve">Ректор                                      </w:t>
      </w:r>
      <w:r w:rsidRPr="0086264A">
        <w:rPr>
          <w:rFonts w:ascii="Times New Roman" w:hAnsi="Times New Roman"/>
          <w:sz w:val="28"/>
          <w:szCs w:val="28"/>
        </w:rPr>
        <w:tab/>
      </w:r>
      <w:r w:rsidRPr="0086264A">
        <w:rPr>
          <w:rFonts w:ascii="Times New Roman" w:hAnsi="Times New Roman"/>
          <w:sz w:val="28"/>
          <w:szCs w:val="28"/>
        </w:rPr>
        <w:tab/>
      </w:r>
      <w:r w:rsidRPr="0086264A">
        <w:rPr>
          <w:rFonts w:ascii="Times New Roman" w:hAnsi="Times New Roman"/>
          <w:sz w:val="28"/>
          <w:szCs w:val="28"/>
        </w:rPr>
        <w:tab/>
      </w:r>
      <w:r w:rsidRPr="0086264A">
        <w:rPr>
          <w:rFonts w:ascii="Times New Roman" w:hAnsi="Times New Roman"/>
          <w:sz w:val="28"/>
          <w:szCs w:val="28"/>
        </w:rPr>
        <w:tab/>
        <w:t xml:space="preserve">         В.П.Мельник</w:t>
      </w:r>
    </w:p>
    <w:sectPr w:rsidR="00CF11AC" w:rsidRPr="0086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F52"/>
    <w:rsid w:val="000929AA"/>
    <w:rsid w:val="000B5F52"/>
    <w:rsid w:val="001060CD"/>
    <w:rsid w:val="002A38A7"/>
    <w:rsid w:val="004C59B6"/>
    <w:rsid w:val="00661DA5"/>
    <w:rsid w:val="0086264A"/>
    <w:rsid w:val="00CF11AC"/>
    <w:rsid w:val="00D10BA5"/>
    <w:rsid w:val="00D4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F52"/>
    <w:rPr>
      <w:rFonts w:ascii="Antiqua" w:eastAsia="Calibri" w:hAnsi="Antiqua"/>
      <w:sz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rsid w:val="000B5F5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ий текст з відступом 2 Знак"/>
    <w:link w:val="2"/>
    <w:locked/>
    <w:rsid w:val="000B5F52"/>
    <w:rPr>
      <w:rFonts w:eastAsia="Calibri"/>
      <w:sz w:val="24"/>
      <w:szCs w:val="24"/>
      <w:lang w:val="uk-UA" w:eastAsia="ru-RU" w:bidi="ar-SA"/>
    </w:rPr>
  </w:style>
  <w:style w:type="paragraph" w:customStyle="1" w:styleId="msonormalcxspmiddle">
    <w:name w:val="msonormalcxspmiddle"/>
    <w:basedOn w:val="a"/>
    <w:rsid w:val="000B5F5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2160</Words>
  <Characters>1232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2</cp:revision>
  <dcterms:created xsi:type="dcterms:W3CDTF">2017-05-29T17:32:00Z</dcterms:created>
  <dcterms:modified xsi:type="dcterms:W3CDTF">2017-05-29T17:32:00Z</dcterms:modified>
</cp:coreProperties>
</file>